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121F" w14:textId="77777777" w:rsidR="00A47585" w:rsidRPr="007B669B" w:rsidRDefault="00A47585" w:rsidP="00A47585">
      <w:pPr>
        <w:jc w:val="center"/>
        <w:rPr>
          <w:rFonts w:ascii="Times New Roman" w:hAnsi="Times New Roman" w:cs="Times New Roman"/>
          <w:b/>
          <w:bCs/>
          <w:lang w:val="ro-RO"/>
        </w:rPr>
      </w:pPr>
      <w:r w:rsidRPr="007B669B">
        <w:rPr>
          <w:rFonts w:ascii="Times New Roman" w:hAnsi="Times New Roman" w:cs="Times New Roman"/>
          <w:b/>
          <w:bCs/>
          <w:lang w:val="ro-RO"/>
        </w:rPr>
        <w:t>FORMULAR DE VOT PRIN CORESPONDENȚĂ</w:t>
      </w:r>
    </w:p>
    <w:p w14:paraId="17841325" w14:textId="77777777" w:rsidR="00A47585" w:rsidRPr="007B669B" w:rsidRDefault="00A47585" w:rsidP="00A47585">
      <w:pPr>
        <w:jc w:val="center"/>
        <w:rPr>
          <w:b/>
          <w:bCs/>
          <w:lang w:val="ro-RO"/>
        </w:rPr>
      </w:pPr>
    </w:p>
    <w:p w14:paraId="40DF2ACA" w14:textId="77777777" w:rsidR="00A47585" w:rsidRPr="007B669B" w:rsidRDefault="00A47585" w:rsidP="00A47585">
      <w:pPr>
        <w:spacing w:after="120" w:line="240" w:lineRule="auto"/>
        <w:jc w:val="both"/>
        <w:rPr>
          <w:rFonts w:ascii="Times New Roman" w:eastAsia="Times New Roman" w:hAnsi="Times New Roman" w:cs="Times New Roman"/>
          <w:i/>
          <w:iCs/>
          <w:lang w:val="ro-RO"/>
        </w:rPr>
      </w:pPr>
      <w:r w:rsidRPr="007B669B">
        <w:rPr>
          <w:rFonts w:ascii="Times New Roman" w:eastAsia="Times New Roman" w:hAnsi="Times New Roman" w:cs="Times New Roman"/>
          <w:i/>
          <w:iCs/>
          <w:lang w:val="ro-RO"/>
        </w:rPr>
        <w:t>□ Acționar persoană fizică</w:t>
      </w:r>
    </w:p>
    <w:p w14:paraId="4C7951A3" w14:textId="77777777" w:rsidR="00A47585" w:rsidRPr="007B669B" w:rsidRDefault="00A47585" w:rsidP="00A47585">
      <w:pPr>
        <w:spacing w:after="12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lang w:val="ro-RO"/>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653DB447" w14:textId="77777777" w:rsidR="00A47585" w:rsidRPr="007B669B" w:rsidRDefault="00A47585" w:rsidP="00A47585">
      <w:pPr>
        <w:spacing w:after="0" w:line="240" w:lineRule="auto"/>
        <w:jc w:val="both"/>
        <w:rPr>
          <w:rFonts w:ascii="Times New Roman" w:eastAsia="Times New Roman" w:hAnsi="Times New Roman" w:cs="Times New Roman"/>
          <w:i/>
          <w:iCs/>
          <w:lang w:val="ro-RO"/>
        </w:rPr>
      </w:pPr>
      <w:r w:rsidRPr="007B669B">
        <w:rPr>
          <w:rFonts w:ascii="Times New Roman" w:eastAsia="Times New Roman" w:hAnsi="Times New Roman" w:cs="Times New Roman"/>
          <w:i/>
          <w:iCs/>
          <w:lang w:val="ro-RO"/>
        </w:rPr>
        <w:t>respectiv</w:t>
      </w:r>
    </w:p>
    <w:p w14:paraId="0B39EE60" w14:textId="77777777" w:rsidR="00A47585" w:rsidRPr="007B669B" w:rsidRDefault="00A47585" w:rsidP="00A47585">
      <w:pPr>
        <w:spacing w:after="0" w:line="240" w:lineRule="auto"/>
        <w:jc w:val="both"/>
        <w:rPr>
          <w:rFonts w:ascii="Times New Roman" w:eastAsia="Times New Roman" w:hAnsi="Times New Roman" w:cs="Times New Roman"/>
          <w:lang w:val="ro-RO"/>
        </w:rPr>
      </w:pPr>
    </w:p>
    <w:p w14:paraId="487A7F8A" w14:textId="77777777" w:rsidR="00A47585" w:rsidRPr="007B669B" w:rsidRDefault="00A47585" w:rsidP="00A47585">
      <w:pPr>
        <w:spacing w:after="120" w:line="240" w:lineRule="auto"/>
        <w:jc w:val="both"/>
        <w:rPr>
          <w:rFonts w:ascii="Times New Roman" w:eastAsia="Times New Roman" w:hAnsi="Times New Roman" w:cs="Times New Roman"/>
          <w:i/>
          <w:iCs/>
          <w:lang w:val="ro-RO"/>
        </w:rPr>
      </w:pPr>
      <w:r w:rsidRPr="007B669B">
        <w:rPr>
          <w:rFonts w:ascii="Times New Roman" w:eastAsia="Times New Roman" w:hAnsi="Times New Roman" w:cs="Times New Roman"/>
          <w:i/>
          <w:iCs/>
          <w:lang w:val="ro-RO"/>
        </w:rPr>
        <w:t>□ Acționar persoană juridică</w:t>
      </w:r>
    </w:p>
    <w:p w14:paraId="1E7BA07C" w14:textId="77777777" w:rsidR="00A47585" w:rsidRPr="007B669B" w:rsidRDefault="00A47585" w:rsidP="00A47585">
      <w:pPr>
        <w:spacing w:after="12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lang w:val="ro-RO"/>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07C8763D" w14:textId="77777777" w:rsidR="00A47585" w:rsidRPr="007B669B" w:rsidRDefault="00A47585" w:rsidP="00A47585">
      <w:pPr>
        <w:spacing w:after="120" w:line="240" w:lineRule="auto"/>
        <w:jc w:val="both"/>
        <w:rPr>
          <w:rFonts w:ascii="Times New Roman" w:eastAsia="Times New Roman" w:hAnsi="Times New Roman" w:cs="Times New Roman"/>
          <w:lang w:val="ro-RO"/>
        </w:rPr>
      </w:pPr>
    </w:p>
    <w:p w14:paraId="306CB6B0" w14:textId="77777777" w:rsidR="00A47585" w:rsidRPr="007B669B" w:rsidRDefault="00A47585" w:rsidP="00A47585">
      <w:pPr>
        <w:spacing w:after="12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i/>
          <w:iCs/>
          <w:lang w:val="ro-RO"/>
        </w:rPr>
        <w:t>□ prin reprezentantul legal / convențional</w:t>
      </w:r>
    </w:p>
    <w:p w14:paraId="55A93E13" w14:textId="77777777" w:rsidR="00A47585" w:rsidRPr="007B669B" w:rsidRDefault="00A47585" w:rsidP="00A47585">
      <w:pPr>
        <w:spacing w:after="12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lang w:val="ro-RO"/>
        </w:rPr>
        <w:t xml:space="preserve">Dl./Dna.____________________________________________________,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 în baza      </w:t>
      </w:r>
      <w:r w:rsidRPr="007B669B">
        <w:rPr>
          <w:rFonts w:ascii="Times New Roman" w:eastAsia="Times New Roman" w:hAnsi="Times New Roman" w:cs="Times New Roman"/>
          <w:i/>
          <w:iCs/>
          <w:lang w:val="ro-RO"/>
        </w:rPr>
        <w:t xml:space="preserve">□  </w:t>
      </w:r>
      <w:r w:rsidRPr="007B669B">
        <w:rPr>
          <w:rFonts w:ascii="Times New Roman" w:eastAsia="Times New Roman" w:hAnsi="Times New Roman" w:cs="Times New Roman"/>
          <w:lang w:val="ro-RO"/>
        </w:rPr>
        <w:t>procurii nr._____/___________,</w:t>
      </w:r>
    </w:p>
    <w:p w14:paraId="58BF4B53" w14:textId="77777777" w:rsidR="00A47585" w:rsidRPr="007B669B" w:rsidRDefault="00A47585" w:rsidP="00A47585">
      <w:pPr>
        <w:spacing w:after="12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i/>
          <w:iCs/>
          <w:lang w:val="ro-RO"/>
        </w:rPr>
        <w:t>□ _________________ ______________</w:t>
      </w:r>
      <w:r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i/>
          <w:iCs/>
          <w:lang w:val="ro-RO"/>
        </w:rPr>
        <w:t>(alt document oficial care să ateste  calitatea de reprezentant legal)</w:t>
      </w:r>
    </w:p>
    <w:p w14:paraId="3DB9829F" w14:textId="77777777" w:rsidR="00A47585" w:rsidRPr="007B669B" w:rsidRDefault="00A47585" w:rsidP="00A47585">
      <w:pPr>
        <w:rPr>
          <w:b/>
          <w:bCs/>
          <w:lang w:val="ro-RO"/>
        </w:rPr>
      </w:pPr>
    </w:p>
    <w:p w14:paraId="10D4F4F1" w14:textId="77311746" w:rsidR="00A47585" w:rsidRPr="007B669B" w:rsidRDefault="00A47585" w:rsidP="00A47585">
      <w:pPr>
        <w:spacing w:after="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b/>
          <w:bCs/>
          <w:lang w:val="ro-RO"/>
        </w:rPr>
        <w:t>deținător</w:t>
      </w:r>
      <w:r w:rsidRPr="007B669B">
        <w:rPr>
          <w:rFonts w:ascii="Times New Roman" w:eastAsia="Times New Roman" w:hAnsi="Times New Roman" w:cs="Times New Roman"/>
          <w:lang w:val="ro-RO"/>
        </w:rPr>
        <w:t xml:space="preserve"> al </w:t>
      </w:r>
      <w:r w:rsidRPr="007B669B">
        <w:rPr>
          <w:rFonts w:ascii="Times New Roman" w:eastAsia="Times New Roman" w:hAnsi="Times New Roman" w:cs="Times New Roman"/>
          <w:snapToGrid w:val="0"/>
          <w:lang w:val="ro-RO"/>
        </w:rPr>
        <w:t>________________</w:t>
      </w:r>
      <w:r w:rsidRPr="007B669B">
        <w:rPr>
          <w:rFonts w:ascii="Times New Roman" w:eastAsia="Times New Roman" w:hAnsi="Times New Roman" w:cs="Times New Roman"/>
          <w:lang w:val="ro-RO"/>
        </w:rPr>
        <w:t xml:space="preserve"> acțiuni ordinare, nominative, dematerializate, cu valoarea nominală de 0,</w:t>
      </w:r>
      <w:r w:rsidR="00BC2285">
        <w:rPr>
          <w:rFonts w:ascii="Times New Roman" w:eastAsia="Times New Roman" w:hAnsi="Times New Roman" w:cs="Times New Roman"/>
          <w:lang w:val="ro-RO"/>
        </w:rPr>
        <w:t>1</w:t>
      </w:r>
      <w:r w:rsidRPr="007B669B">
        <w:rPr>
          <w:rFonts w:ascii="Times New Roman" w:eastAsia="Times New Roman" w:hAnsi="Times New Roman" w:cs="Times New Roman"/>
          <w:lang w:val="ro-RO"/>
        </w:rPr>
        <w:t xml:space="preserve"> lei, din totalul de </w:t>
      </w:r>
      <w:r w:rsidR="008C0C4E" w:rsidRPr="008C0C4E">
        <w:rPr>
          <w:rFonts w:ascii="Times New Roman" w:eastAsia="Times New Roman" w:hAnsi="Times New Roman" w:cs="Times New Roman"/>
          <w:lang w:val="ro-RO"/>
        </w:rPr>
        <w:t xml:space="preserve">41.245.000 </w:t>
      </w:r>
      <w:r w:rsidRPr="007B669B">
        <w:rPr>
          <w:rFonts w:ascii="Times New Roman" w:eastAsia="Times New Roman" w:hAnsi="Times New Roman" w:cs="Times New Roman"/>
          <w:lang w:val="ro-RO"/>
        </w:rPr>
        <w:t xml:space="preserve">acțiuni emise de </w:t>
      </w:r>
      <w:r w:rsidR="008C0C4E">
        <w:rPr>
          <w:rFonts w:ascii="Times New Roman" w:eastAsia="Times New Roman" w:hAnsi="Times New Roman" w:cs="Times New Roman"/>
          <w:lang w:val="ro-RO"/>
        </w:rPr>
        <w:t>GLISSANDO GARDEN CENTER</w:t>
      </w:r>
      <w:r w:rsidRPr="007B669B">
        <w:rPr>
          <w:rFonts w:ascii="Times New Roman" w:eastAsia="Times New Roman" w:hAnsi="Times New Roman" w:cs="Times New Roman"/>
          <w:lang w:val="ro-RO"/>
        </w:rPr>
        <w:t xml:space="preserve"> S.A., cu sediul social </w:t>
      </w:r>
      <w:r w:rsidR="00C02FBF">
        <w:rPr>
          <w:rFonts w:ascii="Times New Roman" w:eastAsia="Times New Roman" w:hAnsi="Times New Roman" w:cs="Times New Roman"/>
          <w:lang w:val="ro-RO"/>
        </w:rPr>
        <w:t xml:space="preserve">în </w:t>
      </w:r>
      <w:r w:rsidR="00C02FBF" w:rsidRPr="00C02FBF">
        <w:rPr>
          <w:rFonts w:ascii="Times New Roman" w:eastAsia="Times New Roman" w:hAnsi="Times New Roman" w:cs="Times New Roman"/>
          <w:lang w:val="ro-RO"/>
        </w:rPr>
        <w:t>Timișoara, Calea Sagului, Nr. 138/C, Timiș, înregistrată la ORC de pe lângă Tribunalul Timiș sub nr. J35/2106/2011, CUI 29136800</w:t>
      </w:r>
      <w:r w:rsidRPr="007B669B">
        <w:rPr>
          <w:rFonts w:ascii="Times New Roman" w:eastAsia="Times New Roman" w:hAnsi="Times New Roman" w:cs="Times New Roman"/>
          <w:lang w:val="ro-RO"/>
        </w:rPr>
        <w:t>, care îmi conferă dreptul la ____</w:t>
      </w:r>
      <w:r w:rsidRPr="007B669B">
        <w:rPr>
          <w:rFonts w:ascii="Times New Roman" w:eastAsia="Times New Roman" w:hAnsi="Times New Roman" w:cs="Times New Roman"/>
          <w:snapToGrid w:val="0"/>
          <w:lang w:val="ro-RO"/>
        </w:rPr>
        <w:t>__________%</w:t>
      </w:r>
      <w:r w:rsidRPr="007B669B">
        <w:rPr>
          <w:rFonts w:ascii="Times New Roman" w:eastAsia="Times New Roman" w:hAnsi="Times New Roman" w:cs="Times New Roman"/>
          <w:lang w:val="ro-RO"/>
        </w:rPr>
        <w:t xml:space="preserve"> voturi din totalul de drepturi de vot în Adunarea Generală </w:t>
      </w:r>
      <w:r w:rsidR="00D52956" w:rsidRPr="007B669B">
        <w:rPr>
          <w:rFonts w:ascii="Times New Roman" w:eastAsia="Times New Roman" w:hAnsi="Times New Roman" w:cs="Times New Roman"/>
          <w:lang w:val="ro-RO"/>
        </w:rPr>
        <w:t xml:space="preserve">Ordinară </w:t>
      </w:r>
      <w:r w:rsidRPr="007B669B">
        <w:rPr>
          <w:rFonts w:ascii="Times New Roman" w:eastAsia="Times New Roman" w:hAnsi="Times New Roman" w:cs="Times New Roman"/>
          <w:lang w:val="ro-RO"/>
        </w:rPr>
        <w:t>a Acționarilor Societății.</w:t>
      </w:r>
    </w:p>
    <w:p w14:paraId="54C57999" w14:textId="77777777" w:rsidR="00A47585" w:rsidRPr="007B669B" w:rsidRDefault="00A47585" w:rsidP="00A47585">
      <w:pPr>
        <w:spacing w:after="0" w:line="240" w:lineRule="auto"/>
        <w:jc w:val="both"/>
        <w:rPr>
          <w:rFonts w:ascii="Times New Roman" w:eastAsia="Times New Roman" w:hAnsi="Times New Roman" w:cs="Times New Roman"/>
          <w:lang w:val="ro-RO"/>
        </w:rPr>
      </w:pPr>
    </w:p>
    <w:p w14:paraId="36D6B754" w14:textId="6EB6394D" w:rsidR="00A47585" w:rsidRPr="007B669B" w:rsidRDefault="00A47585" w:rsidP="00A47585">
      <w:pPr>
        <w:spacing w:after="0" w:line="240" w:lineRule="auto"/>
        <w:jc w:val="both"/>
        <w:rPr>
          <w:rFonts w:ascii="Times New Roman" w:eastAsia="Times New Roman" w:hAnsi="Times New Roman" w:cs="Times New Roman"/>
          <w:lang w:val="ro-RO"/>
        </w:rPr>
      </w:pPr>
      <w:bookmarkStart w:id="0" w:name="_Hlk3366175"/>
      <w:r w:rsidRPr="007B669B">
        <w:rPr>
          <w:rFonts w:ascii="Times New Roman" w:eastAsia="Times New Roman" w:hAnsi="Times New Roman" w:cs="Times New Roman"/>
          <w:b/>
          <w:bCs/>
          <w:lang w:val="ro-RO"/>
        </w:rPr>
        <w:t xml:space="preserve">având cunoștință </w:t>
      </w:r>
      <w:r w:rsidRPr="007B669B">
        <w:rPr>
          <w:rFonts w:ascii="Times New Roman" w:eastAsia="Times New Roman" w:hAnsi="Times New Roman" w:cs="Times New Roman"/>
          <w:lang w:val="ro-RO"/>
        </w:rPr>
        <w:t xml:space="preserve">de ordinea de zi a Adunării Generale </w:t>
      </w:r>
      <w:r w:rsidR="00D52956" w:rsidRPr="007B669B">
        <w:rPr>
          <w:rFonts w:ascii="Times New Roman" w:eastAsia="Times New Roman" w:hAnsi="Times New Roman" w:cs="Times New Roman"/>
          <w:lang w:val="ro-RO"/>
        </w:rPr>
        <w:t xml:space="preserve">Ordinare </w:t>
      </w:r>
      <w:r w:rsidRPr="007B669B">
        <w:rPr>
          <w:rFonts w:ascii="Times New Roman" w:eastAsia="Times New Roman" w:hAnsi="Times New Roman" w:cs="Times New Roman"/>
          <w:lang w:val="ro-RO"/>
        </w:rPr>
        <w:t>a Acționarilor care va avea loc</w:t>
      </w:r>
      <w:r w:rsidR="000650A4" w:rsidRPr="007B669B">
        <w:rPr>
          <w:rFonts w:ascii="Times New Roman" w:eastAsia="Times New Roman" w:hAnsi="Times New Roman" w:cs="Times New Roman"/>
          <w:lang w:val="ro-RO"/>
        </w:rPr>
        <w:t xml:space="preserve"> </w:t>
      </w:r>
      <w:r w:rsidR="00811A0B">
        <w:rPr>
          <w:rFonts w:ascii="Times New Roman" w:eastAsia="Times New Roman" w:hAnsi="Times New Roman" w:cs="Times New Roman"/>
          <w:lang w:val="ro-RO"/>
        </w:rPr>
        <w:t>l</w:t>
      </w:r>
      <w:r w:rsidR="00811A0B" w:rsidRPr="00811A0B">
        <w:rPr>
          <w:rFonts w:ascii="Times New Roman" w:eastAsia="Times New Roman" w:hAnsi="Times New Roman" w:cs="Times New Roman"/>
          <w:lang w:val="ro-RO"/>
        </w:rPr>
        <w:t>a sediul social al societății din Timișoara, Calea Sagului, Nr. 138/C, Timiș,</w:t>
      </w:r>
      <w:r w:rsidRPr="007B669B">
        <w:rPr>
          <w:rFonts w:ascii="Times New Roman" w:eastAsia="Times New Roman" w:hAnsi="Times New Roman" w:cs="Times New Roman"/>
          <w:lang w:val="ro-RO"/>
        </w:rPr>
        <w:t xml:space="preserve"> în data de </w:t>
      </w:r>
      <w:r w:rsidR="00071743">
        <w:rPr>
          <w:rFonts w:ascii="Times New Roman" w:eastAsia="Times New Roman" w:hAnsi="Times New Roman" w:cs="Times New Roman"/>
          <w:b/>
          <w:bCs/>
          <w:lang w:val="ro-RO"/>
        </w:rPr>
        <w:t>5</w:t>
      </w:r>
      <w:r w:rsidR="000650A4" w:rsidRPr="007B669B">
        <w:rPr>
          <w:rFonts w:ascii="Times New Roman" w:eastAsia="Times New Roman" w:hAnsi="Times New Roman" w:cs="Times New Roman"/>
          <w:b/>
          <w:bCs/>
          <w:lang w:val="ro-RO"/>
        </w:rPr>
        <w:t xml:space="preserve"> </w:t>
      </w:r>
      <w:r w:rsidR="00071743">
        <w:rPr>
          <w:rFonts w:ascii="Times New Roman" w:eastAsia="Times New Roman" w:hAnsi="Times New Roman" w:cs="Times New Roman"/>
          <w:b/>
          <w:bCs/>
          <w:lang w:val="ro-RO"/>
        </w:rPr>
        <w:t xml:space="preserve">August </w:t>
      </w:r>
      <w:r w:rsidR="00C040D2" w:rsidRPr="007B669B">
        <w:rPr>
          <w:rFonts w:ascii="Times New Roman" w:eastAsia="Times New Roman" w:hAnsi="Times New Roman" w:cs="Times New Roman"/>
          <w:b/>
          <w:bCs/>
          <w:lang w:val="ro-RO"/>
        </w:rPr>
        <w:t>202</w:t>
      </w:r>
      <w:r w:rsidR="007E4943">
        <w:rPr>
          <w:rFonts w:ascii="Times New Roman" w:eastAsia="Times New Roman" w:hAnsi="Times New Roman" w:cs="Times New Roman"/>
          <w:b/>
          <w:bCs/>
          <w:lang w:val="ro-RO"/>
        </w:rPr>
        <w:t>4</w:t>
      </w:r>
      <w:r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b/>
          <w:bCs/>
          <w:lang w:val="ro-RO"/>
        </w:rPr>
        <w:t>ora</w:t>
      </w:r>
      <w:r w:rsidR="000650A4" w:rsidRPr="007B669B">
        <w:rPr>
          <w:rFonts w:ascii="Times New Roman" w:eastAsia="Times New Roman" w:hAnsi="Times New Roman" w:cs="Times New Roman"/>
          <w:b/>
          <w:bCs/>
          <w:lang w:val="ro-RO"/>
        </w:rPr>
        <w:t xml:space="preserve"> 1</w:t>
      </w:r>
      <w:r w:rsidR="00071743">
        <w:rPr>
          <w:rFonts w:ascii="Times New Roman" w:eastAsia="Times New Roman" w:hAnsi="Times New Roman" w:cs="Times New Roman"/>
          <w:b/>
          <w:bCs/>
          <w:lang w:val="ro-RO"/>
        </w:rPr>
        <w:t>0</w:t>
      </w:r>
      <w:r w:rsidR="000650A4" w:rsidRPr="007B669B">
        <w:rPr>
          <w:rFonts w:ascii="Times New Roman" w:eastAsia="Times New Roman" w:hAnsi="Times New Roman" w:cs="Times New Roman"/>
          <w:b/>
          <w:bCs/>
          <w:lang w:val="ro-RO"/>
        </w:rPr>
        <w:t>:00</w:t>
      </w:r>
      <w:r w:rsidRPr="007B669B">
        <w:rPr>
          <w:rFonts w:ascii="Times New Roman" w:eastAsia="Times New Roman" w:hAnsi="Times New Roman" w:cs="Times New Roman"/>
          <w:lang w:val="ro-RO"/>
        </w:rPr>
        <w:t>, respectiv în data de</w:t>
      </w:r>
      <w:r w:rsidR="000650A4" w:rsidRPr="007B669B">
        <w:rPr>
          <w:rFonts w:ascii="Times New Roman" w:eastAsia="Times New Roman" w:hAnsi="Times New Roman" w:cs="Times New Roman"/>
          <w:lang w:val="ro-RO"/>
        </w:rPr>
        <w:t xml:space="preserve"> </w:t>
      </w:r>
      <w:r w:rsidR="00071743">
        <w:rPr>
          <w:rFonts w:ascii="Times New Roman" w:eastAsia="Times New Roman" w:hAnsi="Times New Roman" w:cs="Times New Roman"/>
          <w:b/>
          <w:bCs/>
          <w:lang w:val="ro-RO"/>
        </w:rPr>
        <w:t>6</w:t>
      </w:r>
      <w:r w:rsidR="000650A4" w:rsidRPr="007B669B">
        <w:rPr>
          <w:rFonts w:ascii="Times New Roman" w:eastAsia="Times New Roman" w:hAnsi="Times New Roman" w:cs="Times New Roman"/>
          <w:b/>
          <w:bCs/>
          <w:lang w:val="ro-RO"/>
        </w:rPr>
        <w:t xml:space="preserve"> </w:t>
      </w:r>
      <w:r w:rsidR="00071743">
        <w:rPr>
          <w:rFonts w:ascii="Times New Roman" w:eastAsia="Times New Roman" w:hAnsi="Times New Roman" w:cs="Times New Roman"/>
          <w:b/>
          <w:bCs/>
          <w:lang w:val="ro-RO"/>
        </w:rPr>
        <w:t xml:space="preserve">August </w:t>
      </w:r>
      <w:r w:rsidR="000650A4" w:rsidRPr="007B669B">
        <w:rPr>
          <w:rFonts w:ascii="Times New Roman" w:eastAsia="Times New Roman" w:hAnsi="Times New Roman" w:cs="Times New Roman"/>
          <w:b/>
          <w:bCs/>
          <w:lang w:val="ro-RO"/>
        </w:rPr>
        <w:t>202</w:t>
      </w:r>
      <w:r w:rsidR="007E4943">
        <w:rPr>
          <w:rFonts w:ascii="Times New Roman" w:eastAsia="Times New Roman" w:hAnsi="Times New Roman" w:cs="Times New Roman"/>
          <w:b/>
          <w:bCs/>
          <w:lang w:val="ro-RO"/>
        </w:rPr>
        <w:t>4</w:t>
      </w:r>
      <w:r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b/>
          <w:bCs/>
          <w:lang w:val="ro-RO"/>
        </w:rPr>
        <w:t>ora</w:t>
      </w:r>
      <w:r w:rsidR="000650A4" w:rsidRPr="007B669B">
        <w:rPr>
          <w:rFonts w:ascii="Times New Roman" w:eastAsia="Times New Roman" w:hAnsi="Times New Roman" w:cs="Times New Roman"/>
          <w:b/>
          <w:bCs/>
          <w:lang w:val="ro-RO"/>
        </w:rPr>
        <w:t xml:space="preserve"> 1</w:t>
      </w:r>
      <w:r w:rsidR="00071743">
        <w:rPr>
          <w:rFonts w:ascii="Times New Roman" w:eastAsia="Times New Roman" w:hAnsi="Times New Roman" w:cs="Times New Roman"/>
          <w:b/>
          <w:bCs/>
          <w:lang w:val="ro-RO"/>
        </w:rPr>
        <w:t>0</w:t>
      </w:r>
      <w:r w:rsidR="000650A4" w:rsidRPr="007B669B">
        <w:rPr>
          <w:rFonts w:ascii="Times New Roman" w:eastAsia="Times New Roman" w:hAnsi="Times New Roman" w:cs="Times New Roman"/>
          <w:b/>
          <w:bCs/>
          <w:lang w:val="ro-RO"/>
        </w:rPr>
        <w:t>:00</w:t>
      </w:r>
      <w:r w:rsidRPr="007B669B">
        <w:rPr>
          <w:rFonts w:ascii="Times New Roman" w:eastAsia="Times New Roman" w:hAnsi="Times New Roman" w:cs="Times New Roman"/>
          <w:lang w:val="ro-RO"/>
        </w:rPr>
        <w:t xml:space="preserve">, la aceeași adresă cu aceeași ordine de zi și Dată de Referință </w:t>
      </w:r>
      <w:r w:rsidR="00071743">
        <w:rPr>
          <w:rFonts w:ascii="Times New Roman" w:eastAsia="Times New Roman" w:hAnsi="Times New Roman" w:cs="Times New Roman"/>
          <w:b/>
          <w:bCs/>
          <w:lang w:val="ro-RO"/>
        </w:rPr>
        <w:t>22</w:t>
      </w:r>
      <w:r w:rsidR="000650A4" w:rsidRPr="007B669B">
        <w:rPr>
          <w:rFonts w:ascii="Times New Roman" w:eastAsia="Times New Roman" w:hAnsi="Times New Roman" w:cs="Times New Roman"/>
          <w:b/>
          <w:bCs/>
          <w:lang w:val="ro-RO"/>
        </w:rPr>
        <w:t xml:space="preserve"> </w:t>
      </w:r>
      <w:r w:rsidR="00071743">
        <w:rPr>
          <w:rFonts w:ascii="Times New Roman" w:eastAsia="Times New Roman" w:hAnsi="Times New Roman" w:cs="Times New Roman"/>
          <w:b/>
          <w:bCs/>
          <w:lang w:val="ro-RO"/>
        </w:rPr>
        <w:t xml:space="preserve">Iulie </w:t>
      </w:r>
      <w:r w:rsidR="000650A4" w:rsidRPr="007B669B">
        <w:rPr>
          <w:rFonts w:ascii="Times New Roman" w:eastAsia="Times New Roman" w:hAnsi="Times New Roman" w:cs="Times New Roman"/>
          <w:b/>
          <w:bCs/>
          <w:lang w:val="ro-RO"/>
        </w:rPr>
        <w:t>202</w:t>
      </w:r>
      <w:r w:rsidR="007E4943">
        <w:rPr>
          <w:rFonts w:ascii="Times New Roman" w:eastAsia="Times New Roman" w:hAnsi="Times New Roman" w:cs="Times New Roman"/>
          <w:b/>
          <w:bCs/>
          <w:lang w:val="ro-RO"/>
        </w:rPr>
        <w:t>4</w:t>
      </w:r>
      <w:r w:rsidR="000650A4"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lang w:val="ro-RO"/>
        </w:rPr>
        <w:t>în cazul în care cea dintâi nu se va putea ține, precum și de documentele și materialele informative aferente acesteia și propunerile de hotărâri,</w:t>
      </w:r>
      <w:bookmarkEnd w:id="0"/>
    </w:p>
    <w:p w14:paraId="6643D5B3" w14:textId="77777777" w:rsidR="00A47585" w:rsidRPr="007B669B" w:rsidRDefault="00A47585" w:rsidP="00A47585">
      <w:pPr>
        <w:spacing w:after="0" w:line="240" w:lineRule="auto"/>
        <w:jc w:val="both"/>
        <w:rPr>
          <w:rFonts w:ascii="Times New Roman" w:eastAsia="Times New Roman" w:hAnsi="Times New Roman" w:cs="Times New Roman"/>
          <w:lang w:val="ro-RO"/>
        </w:rPr>
      </w:pPr>
    </w:p>
    <w:p w14:paraId="536A191B" w14:textId="4355D768" w:rsidR="00A47585" w:rsidRPr="007B669B" w:rsidRDefault="00A47585" w:rsidP="00A47585">
      <w:pPr>
        <w:spacing w:after="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lang w:val="ro-RO"/>
        </w:rPr>
        <w:t xml:space="preserve">prin acest buletin de vot </w:t>
      </w:r>
      <w:r w:rsidRPr="007B669B">
        <w:rPr>
          <w:rFonts w:ascii="Times New Roman" w:eastAsia="Times New Roman" w:hAnsi="Times New Roman" w:cs="Times New Roman"/>
          <w:b/>
          <w:bCs/>
          <w:lang w:val="ro-RO"/>
        </w:rPr>
        <w:t>înțeleg să particip și să îmi exercit prin corespondență drepturile de vot</w:t>
      </w:r>
      <w:r w:rsidRPr="007B669B">
        <w:rPr>
          <w:rFonts w:ascii="Times New Roman" w:eastAsia="Times New Roman" w:hAnsi="Times New Roman" w:cs="Times New Roman"/>
          <w:lang w:val="ro-RO"/>
        </w:rPr>
        <w:t xml:space="preserve"> aferente deținerilor de acțiuni înregistrate în Registrul Acționarilor Societății la Data de Referință (</w:t>
      </w:r>
      <w:r w:rsidR="000650A4" w:rsidRPr="007B669B">
        <w:rPr>
          <w:rFonts w:ascii="Times New Roman" w:eastAsia="Times New Roman" w:hAnsi="Times New Roman" w:cs="Times New Roman"/>
          <w:lang w:val="ro-RO"/>
        </w:rPr>
        <w:t xml:space="preserve"> </w:t>
      </w:r>
      <w:r w:rsidR="00071743">
        <w:rPr>
          <w:rFonts w:ascii="Times New Roman" w:eastAsia="Times New Roman" w:hAnsi="Times New Roman" w:cs="Times New Roman"/>
          <w:b/>
          <w:bCs/>
          <w:lang w:val="ro-RO"/>
        </w:rPr>
        <w:t>22 Iulie</w:t>
      </w:r>
      <w:r w:rsidR="00C040D2" w:rsidRPr="007B669B">
        <w:rPr>
          <w:rFonts w:ascii="Times New Roman" w:eastAsia="Times New Roman" w:hAnsi="Times New Roman" w:cs="Times New Roman"/>
          <w:b/>
          <w:bCs/>
          <w:lang w:val="ro-RO"/>
        </w:rPr>
        <w:t xml:space="preserve"> 202</w:t>
      </w:r>
      <w:r w:rsidR="007E4943">
        <w:rPr>
          <w:rFonts w:ascii="Times New Roman" w:eastAsia="Times New Roman" w:hAnsi="Times New Roman" w:cs="Times New Roman"/>
          <w:b/>
          <w:bCs/>
          <w:lang w:val="ro-RO"/>
        </w:rPr>
        <w:t>4</w:t>
      </w:r>
      <w:r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b/>
          <w:bCs/>
          <w:lang w:val="ro-RO"/>
        </w:rPr>
        <w:t>asupra punctelor înscrise pe ordinea de zi</w:t>
      </w:r>
      <w:r w:rsidRPr="007B669B">
        <w:rPr>
          <w:rFonts w:ascii="Times New Roman" w:eastAsia="Times New Roman" w:hAnsi="Times New Roman" w:cs="Times New Roman"/>
          <w:lang w:val="ro-RO"/>
        </w:rPr>
        <w:t xml:space="preserve"> a acestei Adunări Generale </w:t>
      </w:r>
      <w:r w:rsidR="00D52956" w:rsidRPr="007B669B">
        <w:rPr>
          <w:rFonts w:ascii="Times New Roman" w:eastAsia="Times New Roman" w:hAnsi="Times New Roman" w:cs="Times New Roman"/>
          <w:lang w:val="ro-RO"/>
        </w:rPr>
        <w:t>Ordinare</w:t>
      </w:r>
      <w:r w:rsidRPr="007B669B">
        <w:rPr>
          <w:rFonts w:ascii="Times New Roman" w:eastAsia="Times New Roman" w:hAnsi="Times New Roman" w:cs="Times New Roman"/>
          <w:lang w:val="ro-RO"/>
        </w:rPr>
        <w:t xml:space="preserve"> a Acționarilor, după cum urmează:</w:t>
      </w:r>
    </w:p>
    <w:p w14:paraId="2851FBEC" w14:textId="77777777" w:rsidR="00A47585" w:rsidRPr="007B669B" w:rsidRDefault="00A47585" w:rsidP="00A47585">
      <w:pPr>
        <w:spacing w:after="0" w:line="240" w:lineRule="auto"/>
        <w:jc w:val="both"/>
        <w:rPr>
          <w:rFonts w:ascii="Times New Roman" w:eastAsia="Times New Roman" w:hAnsi="Times New Roman" w:cs="Times New Roman"/>
          <w:lang w:val="ro-RO"/>
        </w:rPr>
      </w:pPr>
    </w:p>
    <w:p w14:paraId="6C3A61C7" w14:textId="77777777" w:rsidR="00A47585" w:rsidRPr="007B669B" w:rsidRDefault="00A47585" w:rsidP="00A47585">
      <w:pPr>
        <w:spacing w:after="0" w:line="240" w:lineRule="auto"/>
        <w:jc w:val="both"/>
        <w:rPr>
          <w:rFonts w:ascii="Times New Roman" w:eastAsia="Times New Roman" w:hAnsi="Times New Roman" w:cs="Times New Roman"/>
          <w:lang w:val="ro-RO"/>
        </w:rPr>
      </w:pPr>
      <w:r w:rsidRPr="007B669B">
        <w:rPr>
          <w:rFonts w:ascii="Times New Roman" w:eastAsia="Times New Roman" w:hAnsi="Times New Roman" w:cs="Times New Roman"/>
          <w:i/>
          <w:iCs/>
          <w:lang w:val="ro-RO"/>
        </w:rPr>
        <w:t>(</w:t>
      </w:r>
      <w:r w:rsidRPr="007B669B">
        <w:rPr>
          <w:rFonts w:ascii="Times New Roman" w:eastAsia="Times New Roman" w:hAnsi="Times New Roman" w:cs="Times New Roman"/>
          <w:b/>
          <w:bCs/>
          <w:i/>
          <w:iCs/>
          <w:lang w:val="ro-RO"/>
        </w:rPr>
        <w:t>se va bifa  cu „X” opțiunea de vot în rubrica corespunzătoare</w:t>
      </w:r>
      <w:r w:rsidRPr="007B669B">
        <w:rPr>
          <w:rFonts w:ascii="Times New Roman" w:eastAsia="Times New Roman" w:hAnsi="Times New Roman" w:cs="Times New Roman"/>
          <w:lang w:val="ro-RO"/>
        </w:rPr>
        <w:t>)</w:t>
      </w:r>
    </w:p>
    <w:p w14:paraId="6E3F32CC" w14:textId="77777777" w:rsidR="00FF4CC3" w:rsidRDefault="00C040D2" w:rsidP="00FF4CC3">
      <w:pPr>
        <w:pStyle w:val="ListParagraph"/>
        <w:tabs>
          <w:tab w:val="left" w:pos="180"/>
          <w:tab w:val="left" w:pos="270"/>
          <w:tab w:val="left" w:pos="450"/>
        </w:tabs>
        <w:spacing w:after="100"/>
        <w:ind w:left="270"/>
        <w:contextualSpacing w:val="0"/>
        <w:jc w:val="both"/>
        <w:rPr>
          <w:rFonts w:ascii="Times New Roman" w:hAnsi="Times New Roman" w:cs="Times New Roman"/>
          <w:color w:val="000000" w:themeColor="text1"/>
          <w:lang w:val="ro-RO"/>
        </w:rPr>
      </w:pPr>
      <w:bookmarkStart w:id="1" w:name="_Hlk63676322"/>
      <w:bookmarkStart w:id="2" w:name="_Hlk97716823"/>
      <w:r w:rsidRPr="007B669B">
        <w:rPr>
          <w:rFonts w:ascii="Times New Roman" w:hAnsi="Times New Roman" w:cs="Times New Roman"/>
          <w:color w:val="000000" w:themeColor="text1"/>
          <w:lang w:val="ro-RO"/>
        </w:rPr>
        <w:t xml:space="preserve"> </w:t>
      </w:r>
    </w:p>
    <w:p w14:paraId="0EFD9C25" w14:textId="0270945B" w:rsidR="007B669B" w:rsidRDefault="002F6692" w:rsidP="00354D11">
      <w:pPr>
        <w:pStyle w:val="ListParagraph"/>
        <w:numPr>
          <w:ilvl w:val="0"/>
          <w:numId w:val="2"/>
        </w:numPr>
        <w:tabs>
          <w:tab w:val="left" w:pos="180"/>
          <w:tab w:val="left" w:pos="270"/>
          <w:tab w:val="left" w:pos="450"/>
        </w:tabs>
        <w:spacing w:after="100"/>
        <w:ind w:left="270" w:hanging="270"/>
        <w:contextualSpacing w:val="0"/>
        <w:jc w:val="both"/>
        <w:rPr>
          <w:rFonts w:ascii="Times New Roman" w:hAnsi="Times New Roman" w:cs="Times New Roman"/>
          <w:color w:val="000000" w:themeColor="text1"/>
          <w:lang w:val="ro-RO"/>
        </w:rPr>
      </w:pPr>
      <w:r w:rsidRPr="002F6692">
        <w:rPr>
          <w:rFonts w:ascii="Times New Roman" w:hAnsi="Times New Roman" w:cs="Times New Roman"/>
          <w:color w:val="000000" w:themeColor="text1"/>
          <w:lang w:val="ro-RO"/>
        </w:rPr>
        <w:lastRenderedPageBreak/>
        <w:t>Se supune spre aprobare distribuirea de dividende în numerar în valoare totală de 412.450 lei, respectiv a unui dividend brut în valoare de 0,01 lei/acțiune, din profiturile nerepartizate din anii precedenți.</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B669B" w14:paraId="7482D487" w14:textId="77777777" w:rsidTr="00205F97">
        <w:tc>
          <w:tcPr>
            <w:tcW w:w="3367" w:type="dxa"/>
            <w:shd w:val="clear" w:color="auto" w:fill="auto"/>
          </w:tcPr>
          <w:p w14:paraId="6D6C5451" w14:textId="0A0C31C9" w:rsidR="00A47585" w:rsidRPr="007B669B" w:rsidRDefault="00C040D2"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B669B" w:rsidDel="00C040D2">
              <w:rPr>
                <w:rFonts w:ascii="Times New Roman" w:hAnsi="Times New Roman" w:cs="Times New Roman"/>
                <w:color w:val="000000" w:themeColor="text1"/>
                <w:lang w:val="ro-RO"/>
              </w:rPr>
              <w:t xml:space="preserve"> </w:t>
            </w:r>
            <w:r w:rsidR="00A47585" w:rsidRPr="007B669B">
              <w:rPr>
                <w:rFonts w:ascii="Times New Roman" w:hAnsi="Times New Roman" w:cs="Times New Roman"/>
                <w:b/>
                <w:color w:val="000000" w:themeColor="text1"/>
                <w:lang w:val="ro-RO"/>
              </w:rPr>
              <w:t>VOTUL</w:t>
            </w:r>
          </w:p>
        </w:tc>
        <w:tc>
          <w:tcPr>
            <w:tcW w:w="1923" w:type="dxa"/>
            <w:shd w:val="clear" w:color="auto" w:fill="auto"/>
          </w:tcPr>
          <w:p w14:paraId="6FEB8A08"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PENTRU</w:t>
            </w:r>
          </w:p>
        </w:tc>
        <w:tc>
          <w:tcPr>
            <w:tcW w:w="2363" w:type="dxa"/>
            <w:shd w:val="clear" w:color="auto" w:fill="auto"/>
          </w:tcPr>
          <w:p w14:paraId="3A1B3EA1"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ÎMPOTRIVĂ</w:t>
            </w:r>
          </w:p>
        </w:tc>
        <w:tc>
          <w:tcPr>
            <w:tcW w:w="1797" w:type="dxa"/>
            <w:shd w:val="clear" w:color="auto" w:fill="auto"/>
          </w:tcPr>
          <w:p w14:paraId="423E8BB7"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ABȚINERE</w:t>
            </w:r>
          </w:p>
        </w:tc>
      </w:tr>
      <w:tr w:rsidR="00A47585" w:rsidRPr="002E4AC2" w14:paraId="1F743822" w14:textId="77777777" w:rsidTr="00205F97">
        <w:tc>
          <w:tcPr>
            <w:tcW w:w="3367" w:type="dxa"/>
            <w:shd w:val="clear" w:color="auto" w:fill="auto"/>
          </w:tcPr>
          <w:p w14:paraId="5A203235" w14:textId="26DDDFBC" w:rsidR="00A47585" w:rsidRPr="007B669B" w:rsidRDefault="00AE4378" w:rsidP="00AE4378">
            <w:pPr>
              <w:tabs>
                <w:tab w:val="left" w:pos="180"/>
                <w:tab w:val="left" w:pos="270"/>
                <w:tab w:val="left" w:pos="450"/>
              </w:tabs>
              <w:spacing w:after="100"/>
              <w:jc w:val="both"/>
              <w:rPr>
                <w:rFonts w:ascii="Times New Roman" w:hAnsi="Times New Roman" w:cs="Times New Roman"/>
                <w:bCs/>
                <w:color w:val="000000" w:themeColor="text1"/>
                <w:lang w:val="ro-RO"/>
              </w:rPr>
            </w:pPr>
            <w:r w:rsidRPr="007B669B">
              <w:rPr>
                <w:rFonts w:ascii="Times New Roman" w:hAnsi="Times New Roman" w:cs="Times New Roman"/>
                <w:bCs/>
                <w:color w:val="000000" w:themeColor="text1"/>
                <w:lang w:val="ro-RO"/>
              </w:rPr>
              <w:t xml:space="preserve">Se aprobă </w:t>
            </w:r>
            <w:r w:rsidR="002F6692" w:rsidRPr="002F6692">
              <w:rPr>
                <w:rFonts w:ascii="Times New Roman" w:hAnsi="Times New Roman" w:cs="Times New Roman"/>
                <w:bCs/>
                <w:color w:val="000000" w:themeColor="text1"/>
                <w:lang w:val="ro-RO"/>
              </w:rPr>
              <w:t>distribuirea de dividende în numerar în valoare totală de 412.450 lei, respectiv a unui dividend brut în valoare de 0,01 lei/acțiune, din profiturile nerepartizate din anii precedenți.</w:t>
            </w:r>
          </w:p>
        </w:tc>
        <w:tc>
          <w:tcPr>
            <w:tcW w:w="1923" w:type="dxa"/>
            <w:shd w:val="clear" w:color="auto" w:fill="auto"/>
          </w:tcPr>
          <w:p w14:paraId="2032FC23"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5EFF9F3B"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0F8C9671"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tbl>
    <w:p w14:paraId="39E17E6F" w14:textId="77777777" w:rsidR="001618F6" w:rsidRPr="002F6692" w:rsidRDefault="001618F6" w:rsidP="00BE1FE0">
      <w:pPr>
        <w:rPr>
          <w:lang w:val="it-CH"/>
        </w:rPr>
      </w:pPr>
    </w:p>
    <w:p w14:paraId="134F254F" w14:textId="31D89382" w:rsidR="00346377" w:rsidRPr="00346377" w:rsidRDefault="00A47585" w:rsidP="00346377">
      <w:pPr>
        <w:pStyle w:val="ListParagraph"/>
        <w:numPr>
          <w:ilvl w:val="0"/>
          <w:numId w:val="2"/>
        </w:numPr>
        <w:rPr>
          <w:rFonts w:ascii="Times New Roman" w:hAnsi="Times New Roman" w:cs="Times New Roman"/>
          <w:color w:val="000000" w:themeColor="text1"/>
          <w:lang w:val="ro-RO"/>
        </w:rPr>
      </w:pPr>
      <w:r w:rsidRPr="00346377">
        <w:rPr>
          <w:rFonts w:ascii="Times New Roman" w:hAnsi="Times New Roman" w:cs="Times New Roman"/>
          <w:color w:val="000000" w:themeColor="text1"/>
          <w:lang w:val="ro-RO"/>
        </w:rPr>
        <w:t xml:space="preserve">  </w:t>
      </w:r>
      <w:r w:rsidR="00604698" w:rsidRPr="00604698">
        <w:rPr>
          <w:rFonts w:ascii="Times New Roman" w:hAnsi="Times New Roman" w:cs="Times New Roman"/>
          <w:color w:val="000000" w:themeColor="text1"/>
          <w:lang w:val="ro-RO"/>
        </w:rPr>
        <w:t>Aprobarea datei de 10.10.2024 ca dată de înregistrare, respectiv a datei de 08.10.2024 ca data participării garantate și a datei de 09.10.2024 ca ex-date, pentru identificarea acționarilor asupra cărora se vor răsfrânge efectele hotărârilor adoptate de către AGOA, în conformitate cu prevederile art. 87 din Legea nr. 24/2017 privind emitenții de instrumente financiare și operațiuni de piață, republicată.</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B669B" w14:paraId="233A6EF1" w14:textId="77777777" w:rsidTr="00205F97">
        <w:tc>
          <w:tcPr>
            <w:tcW w:w="3367" w:type="dxa"/>
            <w:shd w:val="clear" w:color="auto" w:fill="auto"/>
          </w:tcPr>
          <w:p w14:paraId="459EFDAA"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B669B">
              <w:rPr>
                <w:rFonts w:ascii="Times New Roman" w:hAnsi="Times New Roman" w:cs="Times New Roman"/>
                <w:b/>
                <w:color w:val="000000" w:themeColor="text1"/>
                <w:lang w:val="ro-RO"/>
              </w:rPr>
              <w:t>VOTUL</w:t>
            </w:r>
          </w:p>
        </w:tc>
        <w:tc>
          <w:tcPr>
            <w:tcW w:w="1923" w:type="dxa"/>
            <w:shd w:val="clear" w:color="auto" w:fill="auto"/>
          </w:tcPr>
          <w:p w14:paraId="7F764D01"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PENTRU</w:t>
            </w:r>
          </w:p>
        </w:tc>
        <w:tc>
          <w:tcPr>
            <w:tcW w:w="2363" w:type="dxa"/>
            <w:shd w:val="clear" w:color="auto" w:fill="auto"/>
          </w:tcPr>
          <w:p w14:paraId="78750EEE"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ÎMPOTRIVĂ</w:t>
            </w:r>
          </w:p>
        </w:tc>
        <w:tc>
          <w:tcPr>
            <w:tcW w:w="1797" w:type="dxa"/>
            <w:shd w:val="clear" w:color="auto" w:fill="auto"/>
          </w:tcPr>
          <w:p w14:paraId="3DCAAC22"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ABȚINERE</w:t>
            </w:r>
          </w:p>
        </w:tc>
      </w:tr>
      <w:tr w:rsidR="00A47585" w:rsidRPr="002E4AC2" w14:paraId="0DAC9183" w14:textId="77777777" w:rsidTr="003F4A93">
        <w:trPr>
          <w:trHeight w:val="3968"/>
        </w:trPr>
        <w:tc>
          <w:tcPr>
            <w:tcW w:w="3367" w:type="dxa"/>
            <w:shd w:val="clear" w:color="auto" w:fill="auto"/>
          </w:tcPr>
          <w:p w14:paraId="13BEDE2F" w14:textId="7576765D" w:rsidR="00A47585" w:rsidRPr="00604698" w:rsidRDefault="00FD4062" w:rsidP="003F4A93">
            <w:pPr>
              <w:spacing w:before="120" w:after="0"/>
              <w:jc w:val="both"/>
              <w:rPr>
                <w:rFonts w:ascii="Times New Roman" w:hAnsi="Times New Roman" w:cs="Times New Roman"/>
                <w:bCs/>
                <w:color w:val="000000" w:themeColor="text1"/>
                <w:lang w:val="ro-RO"/>
              </w:rPr>
            </w:pPr>
            <w:r w:rsidRPr="00604698">
              <w:rPr>
                <w:rFonts w:ascii="Times New Roman" w:hAnsi="Times New Roman" w:cs="Times New Roman"/>
                <w:sz w:val="24"/>
                <w:szCs w:val="24"/>
                <w:lang w:val="it-CH"/>
              </w:rPr>
              <w:t>Se aprobă</w:t>
            </w:r>
            <w:r w:rsidR="00604698" w:rsidRPr="00604698">
              <w:rPr>
                <w:rFonts w:ascii="Times New Roman" w:hAnsi="Times New Roman" w:cs="Times New Roman"/>
                <w:sz w:val="24"/>
                <w:szCs w:val="24"/>
                <w:lang w:val="it-CH"/>
              </w:rPr>
              <w:t xml:space="preserve"> data de 10.10.2024 ca dată de înregistrare, respectiv a datei de 08.10.2024 ca data participării garantate și a datei de 09.10.2024 ca ex-date, pentru identificarea acționarilor asupra cărora se vor răsfrânge efectele hotărârilor adoptate de către AGOA, în conformitate cu prevederile art. 87 din Legea nr. 24/2017 privind emitenții de instrumente financiare și operațiuni de piață, republicată.</w:t>
            </w:r>
          </w:p>
        </w:tc>
        <w:tc>
          <w:tcPr>
            <w:tcW w:w="1923" w:type="dxa"/>
            <w:shd w:val="clear" w:color="auto" w:fill="auto"/>
          </w:tcPr>
          <w:p w14:paraId="1C5E6141"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6BC5CC95"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1E466565"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tbl>
    <w:p w14:paraId="59F92220" w14:textId="77777777" w:rsidR="00A47585" w:rsidRPr="007B669B" w:rsidRDefault="00A47585" w:rsidP="00A47585">
      <w:pPr>
        <w:pStyle w:val="ListParagraph"/>
        <w:tabs>
          <w:tab w:val="left" w:pos="180"/>
          <w:tab w:val="left" w:pos="270"/>
          <w:tab w:val="left" w:pos="450"/>
        </w:tabs>
        <w:spacing w:after="100"/>
        <w:ind w:left="360"/>
        <w:contextualSpacing w:val="0"/>
        <w:jc w:val="both"/>
        <w:rPr>
          <w:rFonts w:ascii="Times New Roman" w:hAnsi="Times New Roman" w:cs="Times New Roman"/>
          <w:color w:val="000000" w:themeColor="text1"/>
          <w:lang w:val="ro-RO"/>
        </w:rPr>
      </w:pPr>
    </w:p>
    <w:p w14:paraId="60E458BD" w14:textId="4F6CA729" w:rsidR="00A47585" w:rsidRPr="00D4229F" w:rsidRDefault="00D4229F" w:rsidP="00354D11">
      <w:pPr>
        <w:pStyle w:val="ListParagraph"/>
        <w:numPr>
          <w:ilvl w:val="0"/>
          <w:numId w:val="2"/>
        </w:numPr>
        <w:spacing w:before="120" w:after="240"/>
        <w:contextualSpacing w:val="0"/>
        <w:jc w:val="both"/>
        <w:rPr>
          <w:rFonts w:ascii="Times New Roman" w:hAnsi="Times New Roman" w:cs="Times New Roman"/>
          <w:lang w:val="ro-RO"/>
        </w:rPr>
      </w:pPr>
      <w:r w:rsidRPr="00D4229F">
        <w:rPr>
          <w:rFonts w:ascii="Times New Roman" w:hAnsi="Times New Roman" w:cs="Times New Roman"/>
          <w:lang w:val="ro-RO"/>
        </w:rPr>
        <w:t>Aprobarea datei de 23.10.2024 ca dată a plății, conform cu art. 86 din Legea nr. 24/2017 privind emitenții de instrumente financiare și operațiuni de piață, republicată și art. 178 din Regulamentul ASF nr. 5/2018 privind emitenții de instrumente financiare și operațiuni de piață, cu modificările și completările ulterioare.</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B669B" w14:paraId="294A3FF4" w14:textId="77777777" w:rsidTr="00205F97">
        <w:tc>
          <w:tcPr>
            <w:tcW w:w="3367" w:type="dxa"/>
            <w:shd w:val="clear" w:color="auto" w:fill="auto"/>
          </w:tcPr>
          <w:p w14:paraId="2E4DC339"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B669B">
              <w:rPr>
                <w:rFonts w:ascii="Times New Roman" w:hAnsi="Times New Roman" w:cs="Times New Roman"/>
                <w:b/>
                <w:color w:val="000000" w:themeColor="text1"/>
                <w:lang w:val="ro-RO"/>
              </w:rPr>
              <w:t>VOTUL</w:t>
            </w:r>
          </w:p>
        </w:tc>
        <w:tc>
          <w:tcPr>
            <w:tcW w:w="1923" w:type="dxa"/>
            <w:shd w:val="clear" w:color="auto" w:fill="auto"/>
          </w:tcPr>
          <w:p w14:paraId="78473F84"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PENTRU</w:t>
            </w:r>
          </w:p>
        </w:tc>
        <w:tc>
          <w:tcPr>
            <w:tcW w:w="2363" w:type="dxa"/>
            <w:shd w:val="clear" w:color="auto" w:fill="auto"/>
          </w:tcPr>
          <w:p w14:paraId="605C94AD"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ÎMPOTRIVĂ</w:t>
            </w:r>
          </w:p>
        </w:tc>
        <w:tc>
          <w:tcPr>
            <w:tcW w:w="1797" w:type="dxa"/>
            <w:shd w:val="clear" w:color="auto" w:fill="auto"/>
          </w:tcPr>
          <w:p w14:paraId="5AC09613" w14:textId="77777777" w:rsidR="00A47585" w:rsidRPr="007B669B"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ABȚINERE</w:t>
            </w:r>
          </w:p>
        </w:tc>
      </w:tr>
      <w:tr w:rsidR="00A47585" w:rsidRPr="00D4229F" w14:paraId="5B11AAE9" w14:textId="77777777" w:rsidTr="00205F97">
        <w:tc>
          <w:tcPr>
            <w:tcW w:w="3367" w:type="dxa"/>
            <w:shd w:val="clear" w:color="auto" w:fill="auto"/>
          </w:tcPr>
          <w:p w14:paraId="20844072" w14:textId="612527F5" w:rsidR="00A47585" w:rsidRPr="007B669B" w:rsidRDefault="005478E4" w:rsidP="005478E4">
            <w:pPr>
              <w:tabs>
                <w:tab w:val="left" w:pos="180"/>
                <w:tab w:val="left" w:pos="270"/>
                <w:tab w:val="left" w:pos="450"/>
              </w:tabs>
              <w:spacing w:after="100"/>
              <w:jc w:val="both"/>
              <w:rPr>
                <w:rFonts w:ascii="Times New Roman" w:hAnsi="Times New Roman" w:cs="Times New Roman"/>
                <w:bCs/>
                <w:color w:val="000000" w:themeColor="text1"/>
                <w:lang w:val="ro-RO"/>
              </w:rPr>
            </w:pPr>
            <w:r w:rsidRPr="007B669B">
              <w:rPr>
                <w:rFonts w:ascii="Times New Roman" w:hAnsi="Times New Roman" w:cs="Times New Roman"/>
                <w:bCs/>
                <w:color w:val="000000" w:themeColor="text1"/>
                <w:lang w:val="ro-RO"/>
              </w:rPr>
              <w:t xml:space="preserve">Se aprobă </w:t>
            </w:r>
            <w:r w:rsidR="00D4229F" w:rsidRPr="00D4229F">
              <w:rPr>
                <w:rFonts w:ascii="Times New Roman" w:hAnsi="Times New Roman" w:cs="Times New Roman"/>
                <w:bCs/>
                <w:color w:val="000000" w:themeColor="text1"/>
                <w:lang w:val="ro-RO"/>
              </w:rPr>
              <w:t>dat</w:t>
            </w:r>
            <w:r w:rsidR="00D4229F">
              <w:rPr>
                <w:rFonts w:ascii="Times New Roman" w:hAnsi="Times New Roman" w:cs="Times New Roman"/>
                <w:bCs/>
                <w:color w:val="000000" w:themeColor="text1"/>
                <w:lang w:val="ro-RO"/>
              </w:rPr>
              <w:t>a</w:t>
            </w:r>
            <w:r w:rsidR="00D4229F" w:rsidRPr="00D4229F">
              <w:rPr>
                <w:rFonts w:ascii="Times New Roman" w:hAnsi="Times New Roman" w:cs="Times New Roman"/>
                <w:bCs/>
                <w:color w:val="000000" w:themeColor="text1"/>
                <w:lang w:val="ro-RO"/>
              </w:rPr>
              <w:t xml:space="preserve"> de 23.10.2024 ca dată a plății, conform cu art. 86 din Legea nr. 24/2017 privind emitenții de instrumente financiare și operațiuni de piață, republicată și </w:t>
            </w:r>
            <w:r w:rsidR="00D4229F" w:rsidRPr="00D4229F">
              <w:rPr>
                <w:rFonts w:ascii="Times New Roman" w:hAnsi="Times New Roman" w:cs="Times New Roman"/>
                <w:bCs/>
                <w:color w:val="000000" w:themeColor="text1"/>
                <w:lang w:val="ro-RO"/>
              </w:rPr>
              <w:lastRenderedPageBreak/>
              <w:t>art. 178 din Regulamentul ASF nr. 5/2018 privind emitenții de instrumente financiare și operațiuni de piață, cu modificările și completările ulterioare.</w:t>
            </w:r>
          </w:p>
        </w:tc>
        <w:tc>
          <w:tcPr>
            <w:tcW w:w="1923" w:type="dxa"/>
            <w:shd w:val="clear" w:color="auto" w:fill="auto"/>
          </w:tcPr>
          <w:p w14:paraId="0CA90FDD"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4CD23879"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37CD53B9" w14:textId="77777777" w:rsidR="00A47585" w:rsidRPr="007B669B"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bookmarkEnd w:id="1"/>
    </w:tbl>
    <w:p w14:paraId="77180F1C" w14:textId="771FA9B6" w:rsidR="00DB7A4A" w:rsidRPr="007B669B" w:rsidRDefault="00DB7A4A" w:rsidP="00DB7A4A">
      <w:pPr>
        <w:pStyle w:val="ListParagraph"/>
        <w:ind w:left="360"/>
        <w:rPr>
          <w:lang w:val="ro-RO"/>
        </w:rPr>
      </w:pPr>
    </w:p>
    <w:p w14:paraId="7BB40D45" w14:textId="0C1FF66A" w:rsidR="00D51090" w:rsidRPr="00F510BF" w:rsidRDefault="00F510BF" w:rsidP="00D51090">
      <w:pPr>
        <w:pStyle w:val="ListParagraph"/>
        <w:numPr>
          <w:ilvl w:val="0"/>
          <w:numId w:val="2"/>
        </w:numPr>
        <w:rPr>
          <w:rFonts w:ascii="Times New Roman" w:hAnsi="Times New Roman" w:cs="Times New Roman"/>
          <w:lang w:val="ro-RO"/>
        </w:rPr>
      </w:pPr>
      <w:r w:rsidRPr="00F510BF">
        <w:rPr>
          <w:rFonts w:ascii="Times New Roman" w:hAnsi="Times New Roman" w:cs="Times New Roman"/>
          <w:lang w:val="ro-RO"/>
        </w:rPr>
        <w:t>Aprobarea mandatarii Președintelui Consiliului de Administrație al societății Glissando Garden Center S.A., Biianu Ioan pentru semnarea hotărârii AGOA, în numele și pe seama tuturor acționarilor prezenți la Adunare, cu dreptul de a reprezenta societatea în raporturile cu ORCT Timiș sau cu orice altă instituție publică sau privată, precum și de a semna orice act este necesar în vederea ducerii la îndeplinire a tuturor procedurilor și formalităților necesare în vederea depunerii hotărârii AGOA la ONRC și publicării acesteia în Monitorul Oficial al României, partea a IV-a.</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890"/>
        <w:gridCol w:w="2073"/>
        <w:gridCol w:w="1797"/>
      </w:tblGrid>
      <w:tr w:rsidR="00DB7A4A" w:rsidRPr="007B669B" w14:paraId="32DA26F9" w14:textId="77777777" w:rsidTr="003F4A93">
        <w:tc>
          <w:tcPr>
            <w:tcW w:w="3690" w:type="dxa"/>
            <w:shd w:val="clear" w:color="auto" w:fill="auto"/>
          </w:tcPr>
          <w:p w14:paraId="217B4652" w14:textId="77777777" w:rsidR="00DB7A4A" w:rsidRPr="007B669B" w:rsidRDefault="00DB7A4A" w:rsidP="00F73C5B">
            <w:pPr>
              <w:tabs>
                <w:tab w:val="left" w:pos="180"/>
                <w:tab w:val="left" w:pos="270"/>
                <w:tab w:val="left" w:pos="450"/>
              </w:tabs>
              <w:spacing w:after="100"/>
              <w:jc w:val="center"/>
              <w:rPr>
                <w:rFonts w:ascii="Times New Roman" w:hAnsi="Times New Roman" w:cs="Times New Roman"/>
                <w:color w:val="000000" w:themeColor="text1"/>
                <w:lang w:val="ro-RO"/>
              </w:rPr>
            </w:pPr>
            <w:r w:rsidRPr="007B669B">
              <w:rPr>
                <w:rFonts w:ascii="Times New Roman" w:hAnsi="Times New Roman" w:cs="Times New Roman"/>
                <w:b/>
                <w:color w:val="000000" w:themeColor="text1"/>
                <w:lang w:val="ro-RO"/>
              </w:rPr>
              <w:t>VOTUL</w:t>
            </w:r>
          </w:p>
        </w:tc>
        <w:tc>
          <w:tcPr>
            <w:tcW w:w="1890" w:type="dxa"/>
            <w:shd w:val="clear" w:color="auto" w:fill="auto"/>
          </w:tcPr>
          <w:p w14:paraId="11456C64" w14:textId="77777777" w:rsidR="00DB7A4A" w:rsidRPr="007B669B"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PENTRU</w:t>
            </w:r>
          </w:p>
        </w:tc>
        <w:tc>
          <w:tcPr>
            <w:tcW w:w="2073" w:type="dxa"/>
            <w:shd w:val="clear" w:color="auto" w:fill="auto"/>
          </w:tcPr>
          <w:p w14:paraId="2F5BFF70" w14:textId="77777777" w:rsidR="00DB7A4A" w:rsidRPr="007B669B"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ÎMPOTRIVĂ</w:t>
            </w:r>
          </w:p>
        </w:tc>
        <w:tc>
          <w:tcPr>
            <w:tcW w:w="1797" w:type="dxa"/>
            <w:shd w:val="clear" w:color="auto" w:fill="auto"/>
          </w:tcPr>
          <w:p w14:paraId="77632D9F" w14:textId="77777777" w:rsidR="00DB7A4A" w:rsidRPr="007B669B"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B669B">
              <w:rPr>
                <w:rFonts w:ascii="Times New Roman" w:hAnsi="Times New Roman" w:cs="Times New Roman"/>
                <w:b/>
                <w:bCs/>
                <w:color w:val="000000" w:themeColor="text1"/>
                <w:lang w:val="ro-RO"/>
              </w:rPr>
              <w:t>ABȚINERE</w:t>
            </w:r>
          </w:p>
        </w:tc>
      </w:tr>
      <w:tr w:rsidR="00DB7A4A" w:rsidRPr="00F510BF" w14:paraId="3477BC4F" w14:textId="77777777" w:rsidTr="003F4A93">
        <w:tc>
          <w:tcPr>
            <w:tcW w:w="3690" w:type="dxa"/>
            <w:shd w:val="clear" w:color="auto" w:fill="auto"/>
          </w:tcPr>
          <w:p w14:paraId="7615DBD2" w14:textId="60C34A4B" w:rsidR="00DB7A4A" w:rsidRPr="00F510BF" w:rsidRDefault="00F510BF" w:rsidP="00F73C5B">
            <w:pPr>
              <w:tabs>
                <w:tab w:val="left" w:pos="180"/>
                <w:tab w:val="left" w:pos="270"/>
                <w:tab w:val="left" w:pos="450"/>
              </w:tabs>
              <w:spacing w:after="100"/>
              <w:jc w:val="both"/>
              <w:rPr>
                <w:rFonts w:ascii="Times New Roman" w:hAnsi="Times New Roman" w:cs="Times New Roman"/>
                <w:bCs/>
                <w:color w:val="000000" w:themeColor="text1"/>
              </w:rPr>
            </w:pPr>
            <w:r>
              <w:rPr>
                <w:rFonts w:ascii="Times New Roman" w:hAnsi="Times New Roman" w:cs="Times New Roman"/>
              </w:rPr>
              <w:t>Se aprobă</w:t>
            </w:r>
            <w:r w:rsidRPr="00F510BF">
              <w:rPr>
                <w:rFonts w:ascii="Times New Roman" w:hAnsi="Times New Roman" w:cs="Times New Roman"/>
              </w:rPr>
              <w:t xml:space="preserve"> </w:t>
            </w:r>
            <w:r>
              <w:rPr>
                <w:rFonts w:ascii="Times New Roman" w:hAnsi="Times New Roman" w:cs="Times New Roman"/>
              </w:rPr>
              <w:t>mandatarea</w:t>
            </w:r>
            <w:r w:rsidRPr="00F510BF">
              <w:rPr>
                <w:rFonts w:ascii="Times New Roman" w:hAnsi="Times New Roman" w:cs="Times New Roman"/>
              </w:rPr>
              <w:t xml:space="preserve"> Președintelui Consiliului de Administrație al societății Glissando Garden Center S.A., Biianu Ioan pentru semnarea hotărârii AGOA, în numele și pe seama tuturor acționarilor prezenți la Adunare, cu dreptul de a reprezenta societatea în raporturile cu ORCT Timiș sau cu orice altă instituție publică sau privată, precum și de a semna orice act este necesar în vederea ducerii la îndeplinire a tuturor procedurilor și formalităților necesare în vederea depunerii hotărârii AGOA la ONRC și publicării acesteia în Monitorul Oficial al României, partea a IV-a.</w:t>
            </w:r>
          </w:p>
        </w:tc>
        <w:tc>
          <w:tcPr>
            <w:tcW w:w="1890" w:type="dxa"/>
            <w:shd w:val="clear" w:color="auto" w:fill="auto"/>
          </w:tcPr>
          <w:p w14:paraId="3F9EFE6D" w14:textId="77777777" w:rsidR="00DB7A4A" w:rsidRPr="007B669B"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073" w:type="dxa"/>
            <w:shd w:val="clear" w:color="auto" w:fill="auto"/>
          </w:tcPr>
          <w:p w14:paraId="51936E3E" w14:textId="77777777" w:rsidR="00DB7A4A" w:rsidRPr="007B669B"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1FF927C7" w14:textId="77777777" w:rsidR="00DB7A4A" w:rsidRPr="007B669B"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r>
      <w:bookmarkEnd w:id="2"/>
    </w:tbl>
    <w:p w14:paraId="48E70DCE" w14:textId="6FF5F3CE" w:rsidR="00FF4CC3" w:rsidRDefault="00FF4CC3" w:rsidP="005478E4">
      <w:pPr>
        <w:spacing w:after="0" w:line="240" w:lineRule="auto"/>
        <w:jc w:val="both"/>
        <w:rPr>
          <w:rFonts w:ascii="Times New Roman" w:eastAsia="Times New Roman" w:hAnsi="Times New Roman" w:cs="Times New Roman"/>
          <w:b/>
          <w:bCs/>
          <w:lang w:val="ro-RO"/>
        </w:rPr>
      </w:pPr>
    </w:p>
    <w:p w14:paraId="336B19F9" w14:textId="491A4564" w:rsidR="005478E4" w:rsidRPr="007B669B" w:rsidRDefault="005478E4" w:rsidP="005478E4">
      <w:pPr>
        <w:spacing w:after="0" w:line="240" w:lineRule="auto"/>
        <w:jc w:val="both"/>
        <w:rPr>
          <w:rFonts w:ascii="Times New Roman" w:eastAsia="Times New Roman" w:hAnsi="Times New Roman" w:cs="Times New Roman"/>
          <w:b/>
          <w:bCs/>
          <w:lang w:val="ro-RO"/>
        </w:rPr>
      </w:pPr>
      <w:r w:rsidRPr="007B669B">
        <w:rPr>
          <w:rFonts w:ascii="Times New Roman" w:eastAsia="Times New Roman" w:hAnsi="Times New Roman" w:cs="Times New Roman"/>
          <w:b/>
          <w:bCs/>
          <w:lang w:val="ro-RO"/>
        </w:rPr>
        <w:t xml:space="preserve">Subsemnatul(a) / Subscrisa îmi asum pe deplin și exclusiv responsabilitatea pentru cele cuprinse în acest document, în calitate de acționar al Societății </w:t>
      </w:r>
      <w:r w:rsidR="008C0C4E">
        <w:rPr>
          <w:rFonts w:ascii="Times New Roman" w:eastAsia="Times New Roman" w:hAnsi="Times New Roman" w:cs="Times New Roman"/>
          <w:b/>
          <w:bCs/>
          <w:lang w:val="ro-RO"/>
        </w:rPr>
        <w:t>GLISSANDO GARDEN CENTER</w:t>
      </w:r>
      <w:r w:rsidRPr="007B669B">
        <w:rPr>
          <w:rFonts w:ascii="Times New Roman" w:eastAsia="Times New Roman" w:hAnsi="Times New Roman" w:cs="Times New Roman"/>
          <w:b/>
          <w:bCs/>
          <w:lang w:val="ro-RO"/>
        </w:rPr>
        <w:t xml:space="preserve"> S.A.</w:t>
      </w:r>
    </w:p>
    <w:p w14:paraId="2ED02B71" w14:textId="77777777" w:rsidR="005478E4" w:rsidRPr="007B669B" w:rsidRDefault="005478E4" w:rsidP="005478E4">
      <w:pPr>
        <w:spacing w:after="0" w:line="240" w:lineRule="auto"/>
        <w:jc w:val="both"/>
        <w:rPr>
          <w:rFonts w:ascii="Times New Roman" w:eastAsia="Times New Roman" w:hAnsi="Times New Roman" w:cs="Times New Roman"/>
          <w:lang w:val="ro-RO"/>
        </w:rPr>
      </w:pPr>
    </w:p>
    <w:p w14:paraId="031F5A8E" w14:textId="77777777" w:rsidR="005478E4" w:rsidRPr="007B669B" w:rsidRDefault="005478E4" w:rsidP="005478E4">
      <w:pPr>
        <w:spacing w:after="0" w:line="240" w:lineRule="auto"/>
        <w:jc w:val="both"/>
        <w:rPr>
          <w:rFonts w:ascii="Times New Roman" w:eastAsia="Times New Roman" w:hAnsi="Times New Roman" w:cs="Times New Roman"/>
          <w:lang w:val="ro-RO"/>
        </w:rPr>
      </w:pPr>
    </w:p>
    <w:p w14:paraId="64E1BE85" w14:textId="5BDA060B" w:rsidR="005478E4" w:rsidRPr="007B669B" w:rsidRDefault="005478E4" w:rsidP="005478E4">
      <w:pPr>
        <w:spacing w:after="0" w:line="240" w:lineRule="auto"/>
        <w:jc w:val="both"/>
        <w:rPr>
          <w:rFonts w:ascii="Times New Roman" w:eastAsia="Times New Roman" w:hAnsi="Times New Roman" w:cs="Times New Roman"/>
          <w:b/>
          <w:bCs/>
          <w:lang w:val="ro-RO"/>
        </w:rPr>
      </w:pPr>
      <w:r w:rsidRPr="007B669B">
        <w:rPr>
          <w:rFonts w:ascii="Times New Roman" w:eastAsia="Times New Roman" w:hAnsi="Times New Roman" w:cs="Times New Roman"/>
          <w:b/>
          <w:bCs/>
          <w:lang w:val="ro-RO"/>
        </w:rPr>
        <w:t>DATA SEMNĂRII ________________</w:t>
      </w:r>
      <w:r w:rsidR="006468F6" w:rsidRPr="007B669B">
        <w:rPr>
          <w:rFonts w:ascii="Times New Roman" w:eastAsia="Times New Roman" w:hAnsi="Times New Roman" w:cs="Times New Roman"/>
          <w:b/>
          <w:bCs/>
          <w:lang w:val="ro-RO"/>
        </w:rPr>
        <w:t xml:space="preserve">              </w:t>
      </w:r>
      <w:r w:rsidRPr="007B669B">
        <w:rPr>
          <w:rFonts w:ascii="Times New Roman" w:eastAsia="Times New Roman" w:hAnsi="Times New Roman" w:cs="Times New Roman"/>
          <w:b/>
          <w:bCs/>
          <w:lang w:val="ro-RO"/>
        </w:rPr>
        <w:t>ACȚIONAR _________________</w:t>
      </w:r>
      <w:r w:rsidR="006468F6" w:rsidRPr="007B669B">
        <w:rPr>
          <w:rFonts w:ascii="Times New Roman" w:eastAsia="Times New Roman" w:hAnsi="Times New Roman" w:cs="Times New Roman"/>
          <w:b/>
          <w:bCs/>
          <w:lang w:val="ro-RO"/>
        </w:rPr>
        <w:t>__</w:t>
      </w:r>
      <w:r w:rsidRPr="007B669B">
        <w:rPr>
          <w:rFonts w:ascii="Times New Roman" w:eastAsia="Times New Roman" w:hAnsi="Times New Roman" w:cs="Times New Roman"/>
          <w:b/>
          <w:bCs/>
          <w:lang w:val="ro-RO"/>
        </w:rPr>
        <w:t>_______________</w:t>
      </w:r>
    </w:p>
    <w:p w14:paraId="4356D25B" w14:textId="160D884C" w:rsidR="005478E4" w:rsidRPr="007B669B" w:rsidRDefault="005478E4" w:rsidP="005478E4">
      <w:pPr>
        <w:spacing w:after="0" w:line="240" w:lineRule="auto"/>
        <w:ind w:right="90"/>
        <w:jc w:val="right"/>
        <w:rPr>
          <w:rFonts w:ascii="Times New Roman" w:eastAsia="Times New Roman" w:hAnsi="Times New Roman" w:cs="Times New Roman"/>
          <w:i/>
          <w:iCs/>
          <w:lang w:val="ro-RO"/>
        </w:rPr>
      </w:pPr>
      <w:r w:rsidRPr="007B669B">
        <w:rPr>
          <w:rFonts w:ascii="Times New Roman" w:eastAsia="Times New Roman" w:hAnsi="Times New Roman" w:cs="Times New Roman"/>
          <w:i/>
          <w:iCs/>
          <w:lang w:val="ro-RO"/>
        </w:rPr>
        <w:t>Numele, prenumele / Denumirea, cu majuscule)</w:t>
      </w:r>
    </w:p>
    <w:p w14:paraId="74D0B5F6" w14:textId="1FFFEB8E" w:rsidR="005478E4" w:rsidRPr="007B669B" w:rsidRDefault="005478E4" w:rsidP="005478E4">
      <w:pPr>
        <w:spacing w:before="120" w:after="0" w:line="240" w:lineRule="auto"/>
        <w:jc w:val="right"/>
        <w:rPr>
          <w:rFonts w:ascii="Times New Roman" w:eastAsia="Times New Roman" w:hAnsi="Times New Roman" w:cs="Times New Roman"/>
          <w:lang w:val="ro-RO"/>
        </w:rPr>
      </w:pPr>
      <w:r w:rsidRPr="007B669B">
        <w:rPr>
          <w:rFonts w:ascii="Times New Roman" w:eastAsia="Times New Roman" w:hAnsi="Times New Roman" w:cs="Times New Roman"/>
          <w:b/>
          <w:bCs/>
          <w:lang w:val="ro-RO"/>
        </w:rPr>
        <w:t>Reprezentant legal</w:t>
      </w:r>
      <w:r w:rsidRPr="007B669B">
        <w:rPr>
          <w:rFonts w:ascii="Times New Roman" w:eastAsia="Times New Roman" w:hAnsi="Times New Roman" w:cs="Times New Roman"/>
          <w:lang w:val="ro-RO"/>
        </w:rPr>
        <w:t xml:space="preserve"> (dacă e cazul</w:t>
      </w:r>
      <w:r w:rsidR="006468F6" w:rsidRPr="007B669B">
        <w:rPr>
          <w:rFonts w:ascii="Times New Roman" w:eastAsia="Times New Roman" w:hAnsi="Times New Roman" w:cs="Times New Roman"/>
          <w:lang w:val="ro-RO"/>
        </w:rPr>
        <w:t>)</w:t>
      </w:r>
      <w:r w:rsidRPr="007B669B">
        <w:rPr>
          <w:rFonts w:ascii="Times New Roman" w:eastAsia="Times New Roman" w:hAnsi="Times New Roman" w:cs="Times New Roman"/>
          <w:lang w:val="ro-RO"/>
        </w:rPr>
        <w:t>____</w:t>
      </w:r>
      <w:r w:rsidR="006468F6" w:rsidRPr="007B669B">
        <w:rPr>
          <w:rFonts w:ascii="Times New Roman" w:eastAsia="Times New Roman" w:hAnsi="Times New Roman" w:cs="Times New Roman"/>
          <w:lang w:val="ro-RO"/>
        </w:rPr>
        <w:t>______</w:t>
      </w:r>
      <w:r w:rsidRPr="007B669B">
        <w:rPr>
          <w:rFonts w:ascii="Times New Roman" w:eastAsia="Times New Roman" w:hAnsi="Times New Roman" w:cs="Times New Roman"/>
          <w:lang w:val="ro-RO"/>
        </w:rPr>
        <w:t>_________</w:t>
      </w:r>
    </w:p>
    <w:p w14:paraId="05E19475" w14:textId="2298D187" w:rsidR="005478E4" w:rsidRPr="007B669B" w:rsidRDefault="005478E4" w:rsidP="005478E4">
      <w:pPr>
        <w:spacing w:before="120" w:after="0" w:line="240" w:lineRule="auto"/>
        <w:jc w:val="right"/>
        <w:rPr>
          <w:rFonts w:ascii="Times New Roman" w:eastAsia="Times New Roman" w:hAnsi="Times New Roman" w:cs="Times New Roman"/>
          <w:lang w:val="ro-RO"/>
        </w:rPr>
      </w:pPr>
      <w:r w:rsidRPr="007B669B">
        <w:rPr>
          <w:rFonts w:ascii="Times New Roman" w:eastAsia="Times New Roman" w:hAnsi="Times New Roman" w:cs="Times New Roman"/>
          <w:lang w:val="ro-RO"/>
        </w:rPr>
        <w:t xml:space="preserve"> </w:t>
      </w:r>
      <w:r w:rsidRPr="007B669B">
        <w:rPr>
          <w:rFonts w:ascii="Times New Roman" w:eastAsia="Times New Roman" w:hAnsi="Times New Roman" w:cs="Times New Roman"/>
          <w:b/>
          <w:bCs/>
          <w:lang w:val="ro-RO"/>
        </w:rPr>
        <w:t>Semnătura</w:t>
      </w:r>
      <w:r w:rsidRPr="007B669B">
        <w:rPr>
          <w:rFonts w:ascii="Times New Roman" w:eastAsia="Times New Roman" w:hAnsi="Times New Roman" w:cs="Times New Roman"/>
          <w:lang w:val="ro-RO"/>
        </w:rPr>
        <w:t xml:space="preserve"> _________________________________</w:t>
      </w:r>
    </w:p>
    <w:p w14:paraId="3A090A2C" w14:textId="494ED9F7" w:rsidR="005478E4" w:rsidRPr="007B669B" w:rsidRDefault="005478E4" w:rsidP="005478E4">
      <w:pPr>
        <w:spacing w:after="0" w:line="240" w:lineRule="auto"/>
        <w:ind w:right="-90"/>
        <w:rPr>
          <w:rFonts w:ascii="Times New Roman" w:eastAsia="Times New Roman" w:hAnsi="Times New Roman" w:cs="Times New Roman"/>
          <w:lang w:val="ro-RO"/>
        </w:rPr>
      </w:pP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r>
      <w:r w:rsidRPr="007B669B">
        <w:rPr>
          <w:rFonts w:ascii="Times New Roman" w:eastAsia="Times New Roman" w:hAnsi="Times New Roman" w:cs="Times New Roman"/>
          <w:lang w:val="ro-RO"/>
        </w:rPr>
        <w:tab/>
        <w:t xml:space="preserve">(semnătura acționarului persoană fizică / </w:t>
      </w:r>
    </w:p>
    <w:p w14:paraId="07D80045" w14:textId="719B57A0" w:rsidR="005478E4" w:rsidRPr="007B669B" w:rsidRDefault="005478E4" w:rsidP="005478E4">
      <w:pPr>
        <w:spacing w:after="0" w:line="240" w:lineRule="auto"/>
        <w:jc w:val="right"/>
        <w:rPr>
          <w:rFonts w:ascii="Times New Roman" w:eastAsia="Times New Roman" w:hAnsi="Times New Roman" w:cs="Times New Roman"/>
          <w:lang w:val="ro-RO"/>
        </w:rPr>
      </w:pPr>
      <w:r w:rsidRPr="007B669B">
        <w:rPr>
          <w:rFonts w:ascii="Times New Roman" w:eastAsia="Times New Roman" w:hAnsi="Times New Roman" w:cs="Times New Roman"/>
          <w:lang w:val="ro-RO"/>
        </w:rPr>
        <w:t>semnătura reprezentantului legal)</w:t>
      </w:r>
    </w:p>
    <w:p w14:paraId="048F1915" w14:textId="77777777" w:rsidR="005478E4" w:rsidRPr="007B669B" w:rsidRDefault="005478E4" w:rsidP="005478E4">
      <w:pPr>
        <w:spacing w:after="0" w:line="240" w:lineRule="auto"/>
        <w:jc w:val="both"/>
        <w:rPr>
          <w:rFonts w:ascii="Times New Roman" w:eastAsia="Times New Roman" w:hAnsi="Times New Roman" w:cs="Times New Roman"/>
          <w:b/>
          <w:bCs/>
          <w:lang w:val="ro-RO"/>
        </w:rPr>
      </w:pPr>
    </w:p>
    <w:p w14:paraId="00C1EF15" w14:textId="671D981D" w:rsidR="005478E4" w:rsidRPr="007B669B" w:rsidRDefault="005478E4" w:rsidP="005478E4">
      <w:pPr>
        <w:spacing w:after="0" w:line="240" w:lineRule="auto"/>
        <w:jc w:val="right"/>
        <w:rPr>
          <w:rFonts w:ascii="Times New Roman" w:eastAsia="Times New Roman" w:hAnsi="Times New Roman" w:cs="Times New Roman"/>
          <w:b/>
          <w:bCs/>
          <w:lang w:val="ro-RO"/>
        </w:rPr>
      </w:pPr>
      <w:r w:rsidRPr="007B669B">
        <w:rPr>
          <w:rFonts w:ascii="Times New Roman" w:eastAsia="Times New Roman" w:hAnsi="Times New Roman" w:cs="Times New Roman"/>
          <w:b/>
          <w:bCs/>
          <w:lang w:val="ro-RO"/>
        </w:rPr>
        <w:t xml:space="preserve">Persoana împuternicită </w:t>
      </w:r>
      <w:r w:rsidRPr="007B669B">
        <w:rPr>
          <w:rFonts w:ascii="Times New Roman" w:eastAsia="Times New Roman" w:hAnsi="Times New Roman" w:cs="Times New Roman"/>
          <w:lang w:val="ro-RO"/>
        </w:rPr>
        <w:t>(dacă este cazul)</w:t>
      </w:r>
      <w:r w:rsidRPr="007B669B">
        <w:rPr>
          <w:rFonts w:ascii="Times New Roman" w:eastAsia="Times New Roman" w:hAnsi="Times New Roman" w:cs="Times New Roman"/>
          <w:b/>
          <w:bCs/>
          <w:lang w:val="ro-RO"/>
        </w:rPr>
        <w:t xml:space="preserve"> _</w:t>
      </w:r>
      <w:r w:rsidR="006468F6" w:rsidRPr="007B669B">
        <w:rPr>
          <w:rFonts w:ascii="Times New Roman" w:eastAsia="Times New Roman" w:hAnsi="Times New Roman" w:cs="Times New Roman"/>
          <w:b/>
          <w:bCs/>
          <w:lang w:val="ro-RO"/>
        </w:rPr>
        <w:t>________</w:t>
      </w:r>
      <w:r w:rsidR="001618F6" w:rsidRPr="007B669B">
        <w:rPr>
          <w:rFonts w:ascii="Times New Roman" w:eastAsia="Times New Roman" w:hAnsi="Times New Roman" w:cs="Times New Roman"/>
          <w:b/>
          <w:bCs/>
          <w:lang w:val="ro-RO"/>
        </w:rPr>
        <w:t>_______</w:t>
      </w:r>
      <w:r w:rsidRPr="007B669B">
        <w:rPr>
          <w:rFonts w:ascii="Times New Roman" w:eastAsia="Times New Roman" w:hAnsi="Times New Roman" w:cs="Times New Roman"/>
          <w:b/>
          <w:bCs/>
          <w:lang w:val="ro-RO"/>
        </w:rPr>
        <w:t>______</w:t>
      </w:r>
    </w:p>
    <w:p w14:paraId="2AFDB1CD" w14:textId="77777777" w:rsidR="005478E4" w:rsidRPr="007B669B" w:rsidRDefault="005478E4" w:rsidP="005478E4">
      <w:pPr>
        <w:spacing w:after="0" w:line="240" w:lineRule="auto"/>
        <w:jc w:val="right"/>
        <w:rPr>
          <w:rFonts w:ascii="Times New Roman" w:eastAsia="Times New Roman" w:hAnsi="Times New Roman" w:cs="Times New Roman"/>
          <w:i/>
          <w:iCs/>
          <w:lang w:val="ro-RO"/>
        </w:rPr>
      </w:pPr>
      <w:r w:rsidRPr="007B669B">
        <w:rPr>
          <w:rFonts w:ascii="Times New Roman" w:eastAsia="Times New Roman" w:hAnsi="Times New Roman" w:cs="Times New Roman"/>
          <w:i/>
          <w:iCs/>
          <w:lang w:val="ro-RO"/>
        </w:rPr>
        <w:t>(Numele și prenumele)</w:t>
      </w:r>
    </w:p>
    <w:p w14:paraId="619ACFA7" w14:textId="3C7F06D8" w:rsidR="005478E4" w:rsidRPr="007B669B" w:rsidRDefault="005478E4" w:rsidP="005478E4">
      <w:pPr>
        <w:spacing w:after="0" w:line="240" w:lineRule="auto"/>
        <w:jc w:val="right"/>
        <w:rPr>
          <w:rFonts w:ascii="Times New Roman" w:eastAsia="Times New Roman" w:hAnsi="Times New Roman" w:cs="Times New Roman"/>
          <w:i/>
          <w:iCs/>
          <w:lang w:val="ro-RO"/>
        </w:rPr>
      </w:pPr>
      <w:r w:rsidRPr="007B669B">
        <w:rPr>
          <w:rFonts w:ascii="Times New Roman" w:eastAsia="Times New Roman" w:hAnsi="Times New Roman" w:cs="Times New Roman"/>
          <w:b/>
          <w:bCs/>
          <w:lang w:val="ro-RO"/>
        </w:rPr>
        <w:t>Semnătura</w:t>
      </w:r>
      <w:r w:rsidRPr="007B669B">
        <w:rPr>
          <w:rFonts w:ascii="Times New Roman" w:eastAsia="Times New Roman" w:hAnsi="Times New Roman" w:cs="Times New Roman"/>
          <w:lang w:val="ro-RO"/>
        </w:rPr>
        <w:t xml:space="preserve"> </w:t>
      </w:r>
      <w:r w:rsidRPr="007B669B">
        <w:rPr>
          <w:rFonts w:ascii="Calibri" w:eastAsia="Times New Roman" w:hAnsi="Calibri" w:cs="Calibri"/>
          <w:lang w:val="ro-RO"/>
        </w:rPr>
        <w:t>__</w:t>
      </w:r>
      <w:r w:rsidR="006468F6" w:rsidRPr="007B669B">
        <w:rPr>
          <w:rFonts w:ascii="Calibri" w:eastAsia="Times New Roman" w:hAnsi="Calibri" w:cs="Calibri"/>
          <w:lang w:val="ro-RO"/>
        </w:rPr>
        <w:t>___</w:t>
      </w:r>
      <w:r w:rsidRPr="007B669B">
        <w:rPr>
          <w:rFonts w:ascii="Calibri" w:eastAsia="Times New Roman" w:hAnsi="Calibri" w:cs="Calibri"/>
          <w:lang w:val="ro-RO"/>
        </w:rPr>
        <w:t>_____________________________</w:t>
      </w:r>
    </w:p>
    <w:p w14:paraId="0EDAE056" w14:textId="1ABC4B88" w:rsidR="006468F6" w:rsidRPr="007B669B" w:rsidRDefault="006468F6" w:rsidP="007B669B">
      <w:pPr>
        <w:widowControl w:val="0"/>
        <w:pBdr>
          <w:bottom w:val="single" w:sz="12" w:space="0" w:color="auto"/>
        </w:pBdr>
        <w:spacing w:line="240" w:lineRule="auto"/>
        <w:jc w:val="both"/>
        <w:rPr>
          <w:rFonts w:ascii="Times New Roman" w:eastAsia="Times New Roman" w:hAnsi="Times New Roman" w:cs="Times New Roman"/>
          <w:bCs/>
          <w:snapToGrid w:val="0"/>
          <w:lang w:val="ro-RO"/>
        </w:rPr>
      </w:pPr>
    </w:p>
    <w:p w14:paraId="44AA66C4" w14:textId="77777777" w:rsidR="001618F6" w:rsidRPr="007B669B" w:rsidRDefault="001618F6" w:rsidP="007B669B">
      <w:pPr>
        <w:widowControl w:val="0"/>
        <w:pBdr>
          <w:bottom w:val="single" w:sz="12" w:space="0" w:color="auto"/>
        </w:pBdr>
        <w:spacing w:line="240" w:lineRule="auto"/>
        <w:jc w:val="both"/>
        <w:rPr>
          <w:rFonts w:ascii="Times New Roman" w:eastAsia="Times New Roman" w:hAnsi="Times New Roman" w:cs="Times New Roman"/>
          <w:bCs/>
          <w:snapToGrid w:val="0"/>
          <w:lang w:val="ro-RO"/>
        </w:rPr>
      </w:pPr>
    </w:p>
    <w:p w14:paraId="5C715B57" w14:textId="77777777" w:rsidR="00D43F86" w:rsidRPr="007B669B" w:rsidRDefault="00D43F86" w:rsidP="005478E4">
      <w:pPr>
        <w:widowControl w:val="0"/>
        <w:spacing w:line="240" w:lineRule="auto"/>
        <w:jc w:val="both"/>
        <w:rPr>
          <w:rFonts w:ascii="Times New Roman" w:eastAsia="Times New Roman" w:hAnsi="Times New Roman" w:cs="Times New Roman"/>
          <w:b/>
          <w:i/>
          <w:iCs/>
          <w:snapToGrid w:val="0"/>
          <w:u w:val="single"/>
          <w:lang w:val="ro-RO"/>
        </w:rPr>
      </w:pPr>
    </w:p>
    <w:p w14:paraId="7638BBB8" w14:textId="36EB67A3" w:rsidR="005478E4" w:rsidRPr="007B669B" w:rsidRDefault="005478E4" w:rsidP="005478E4">
      <w:pPr>
        <w:widowControl w:val="0"/>
        <w:spacing w:line="240" w:lineRule="auto"/>
        <w:jc w:val="both"/>
        <w:rPr>
          <w:rFonts w:ascii="Times New Roman" w:eastAsia="Times New Roman" w:hAnsi="Times New Roman" w:cs="Times New Roman"/>
          <w:b/>
          <w:i/>
          <w:iCs/>
          <w:snapToGrid w:val="0"/>
          <w:u w:val="single"/>
          <w:lang w:val="ro-RO"/>
        </w:rPr>
      </w:pPr>
      <w:r w:rsidRPr="007B669B">
        <w:rPr>
          <w:rFonts w:ascii="Times New Roman" w:eastAsia="Times New Roman" w:hAnsi="Times New Roman" w:cs="Times New Roman"/>
          <w:b/>
          <w:i/>
          <w:iCs/>
          <w:snapToGrid w:val="0"/>
          <w:u w:val="single"/>
          <w:lang w:val="ro-RO"/>
        </w:rPr>
        <w:t>Precizări</w:t>
      </w:r>
    </w:p>
    <w:p w14:paraId="79868BEF" w14:textId="77777777" w:rsidR="005478E4" w:rsidRPr="007B669B" w:rsidRDefault="005478E4" w:rsidP="005478E4">
      <w:pPr>
        <w:widowControl w:val="0"/>
        <w:spacing w:line="240" w:lineRule="auto"/>
        <w:jc w:val="both"/>
        <w:rPr>
          <w:rFonts w:ascii="Times New Roman" w:eastAsia="Times New Roman" w:hAnsi="Times New Roman" w:cs="Times New Roman"/>
          <w:bCs/>
          <w:snapToGrid w:val="0"/>
          <w:lang w:val="ro-RO"/>
        </w:rPr>
      </w:pPr>
      <w:bookmarkStart w:id="3" w:name="_Hlk3370538"/>
      <w:r w:rsidRPr="007B669B">
        <w:rPr>
          <w:rFonts w:ascii="Times New Roman" w:eastAsia="Calibri" w:hAnsi="Times New Roman" w:cs="Times New Roman"/>
          <w:bCs/>
          <w:snapToGrid w:val="0"/>
          <w:lang w:val="ro-RO"/>
        </w:rPr>
        <w:t>Acționarul își asumă întreaga răspundere pentru completarea corectă, completă și transmiterea în siguranță a prezentului formular de vot.</w:t>
      </w:r>
    </w:p>
    <w:bookmarkEnd w:id="3"/>
    <w:p w14:paraId="39B34709" w14:textId="77777777" w:rsidR="005478E4" w:rsidRPr="007B669B" w:rsidRDefault="005478E4" w:rsidP="005478E4">
      <w:pPr>
        <w:widowControl w:val="0"/>
        <w:spacing w:line="240" w:lineRule="auto"/>
        <w:jc w:val="both"/>
        <w:rPr>
          <w:rFonts w:ascii="Times New Roman" w:eastAsia="Times New Roman" w:hAnsi="Times New Roman" w:cs="Times New Roman"/>
          <w:snapToGrid w:val="0"/>
          <w:lang w:val="ro-RO"/>
        </w:rPr>
      </w:pPr>
      <w:r w:rsidRPr="007B669B">
        <w:rPr>
          <w:rFonts w:ascii="Times New Roman" w:eastAsia="Times New Roman" w:hAnsi="Times New Roman" w:cs="Times New Roman"/>
          <w:bCs/>
          <w:snapToGrid w:val="0"/>
          <w:lang w:val="ro-RO"/>
        </w:rPr>
        <w:t>În</w:t>
      </w:r>
      <w:r w:rsidRPr="007B669B">
        <w:rPr>
          <w:rFonts w:ascii="Times New Roman" w:eastAsia="Times New Roman" w:hAnsi="Times New Roman" w:cs="Times New Roman"/>
          <w:snapToGrid w:val="0"/>
          <w:lang w:val="ro-RO"/>
        </w:rPr>
        <w:t xml:space="preserve">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exercitarea necorespunzătoare a dreptului de vot.</w:t>
      </w:r>
    </w:p>
    <w:p w14:paraId="2DB8FDCF" w14:textId="77777777" w:rsidR="005478E4" w:rsidRPr="007B669B" w:rsidRDefault="005478E4" w:rsidP="005478E4">
      <w:pPr>
        <w:widowControl w:val="0"/>
        <w:spacing w:line="240" w:lineRule="auto"/>
        <w:jc w:val="both"/>
        <w:rPr>
          <w:rFonts w:ascii="Times New Roman" w:eastAsia="Times New Roman" w:hAnsi="Times New Roman" w:cs="Times New Roman"/>
          <w:snapToGrid w:val="0"/>
          <w:lang w:val="ro-RO"/>
        </w:rPr>
      </w:pPr>
      <w:r w:rsidRPr="007B669B">
        <w:rPr>
          <w:rFonts w:ascii="Times New Roman" w:eastAsia="Times New Roman" w:hAnsi="Times New Roman" w:cs="Times New Roman"/>
          <w:snapToGrid w:val="0"/>
          <w:lang w:val="ro-RO"/>
        </w:rPr>
        <w:t>În cazul în care formularul de vot prin corespondență nu oferă toate informațiile necesare identificării acționarului votant prin corespondență și a drepturilor de vot ale acestuia si/sau nu ajunge la Societate, în original, însoțit de documentele oficiale doveditoare ale calității de acționar și / sau reprezentant legal, acesta se consideră nul de drept și nu va fi luat în considerare la stabilirea condițiilor de cvorum și majoritate.</w:t>
      </w:r>
    </w:p>
    <w:p w14:paraId="2CEDCA5D" w14:textId="6A538742" w:rsidR="005478E4" w:rsidRPr="007B669B" w:rsidRDefault="005478E4" w:rsidP="005478E4">
      <w:pPr>
        <w:widowControl w:val="0"/>
        <w:spacing w:line="240" w:lineRule="auto"/>
        <w:jc w:val="both"/>
        <w:rPr>
          <w:rFonts w:ascii="Times New Roman" w:eastAsia="Times New Roman" w:hAnsi="Times New Roman" w:cs="Times New Roman"/>
          <w:snapToGrid w:val="0"/>
          <w:lang w:val="ro-RO"/>
        </w:rPr>
      </w:pPr>
      <w:r w:rsidRPr="007B669B">
        <w:rPr>
          <w:rFonts w:ascii="Times New Roman" w:eastAsia="Times New Roman" w:hAnsi="Times New Roman" w:cs="Times New Roman"/>
          <w:snapToGrid w:val="0"/>
          <w:lang w:val="ro-RO"/>
        </w:rPr>
        <w:t>Prezentul buletin de vot este valabil și pentru cea de-a doua convocare a aceleiași AG</w:t>
      </w:r>
      <w:r w:rsidR="00D52956" w:rsidRPr="007B669B">
        <w:rPr>
          <w:rFonts w:ascii="Times New Roman" w:eastAsia="Times New Roman" w:hAnsi="Times New Roman" w:cs="Times New Roman"/>
          <w:snapToGrid w:val="0"/>
          <w:lang w:val="ro-RO"/>
        </w:rPr>
        <w:t>O</w:t>
      </w:r>
      <w:r w:rsidRPr="007B669B">
        <w:rPr>
          <w:rFonts w:ascii="Times New Roman" w:eastAsia="Times New Roman" w:hAnsi="Times New Roman" w:cs="Times New Roman"/>
          <w:snapToGrid w:val="0"/>
          <w:lang w:val="ro-RO"/>
        </w:rPr>
        <w:t xml:space="preserve">A din data de data de </w:t>
      </w:r>
      <w:r w:rsidR="005F64D0">
        <w:rPr>
          <w:rFonts w:ascii="Times New Roman" w:eastAsia="Times New Roman" w:hAnsi="Times New Roman" w:cs="Times New Roman"/>
          <w:b/>
          <w:bCs/>
          <w:snapToGrid w:val="0"/>
          <w:lang w:val="ro-RO"/>
        </w:rPr>
        <w:t>6 August</w:t>
      </w:r>
      <w:r w:rsidR="000650A4" w:rsidRPr="007B669B">
        <w:rPr>
          <w:rFonts w:ascii="Times New Roman" w:eastAsia="Times New Roman" w:hAnsi="Times New Roman" w:cs="Times New Roman"/>
          <w:b/>
          <w:bCs/>
          <w:snapToGrid w:val="0"/>
          <w:lang w:val="ro-RO"/>
        </w:rPr>
        <w:t xml:space="preserve"> 202</w:t>
      </w:r>
      <w:r w:rsidR="00996BBD">
        <w:rPr>
          <w:rFonts w:ascii="Times New Roman" w:eastAsia="Times New Roman" w:hAnsi="Times New Roman" w:cs="Times New Roman"/>
          <w:b/>
          <w:bCs/>
          <w:snapToGrid w:val="0"/>
          <w:lang w:val="ro-RO"/>
        </w:rPr>
        <w:t>4</w:t>
      </w:r>
      <w:r w:rsidRPr="007B669B">
        <w:rPr>
          <w:rFonts w:ascii="Times New Roman" w:eastAsia="Times New Roman" w:hAnsi="Times New Roman" w:cs="Times New Roman"/>
          <w:snapToGrid w:val="0"/>
          <w:lang w:val="ro-RO"/>
        </w:rPr>
        <w:t xml:space="preserve">, ora </w:t>
      </w:r>
      <w:r w:rsidR="000650A4" w:rsidRPr="007B669B">
        <w:rPr>
          <w:rFonts w:ascii="Times New Roman" w:eastAsia="Times New Roman" w:hAnsi="Times New Roman" w:cs="Times New Roman"/>
          <w:snapToGrid w:val="0"/>
          <w:lang w:val="ro-RO"/>
        </w:rPr>
        <w:t xml:space="preserve"> </w:t>
      </w:r>
      <w:r w:rsidR="000650A4" w:rsidRPr="007B669B">
        <w:rPr>
          <w:rFonts w:ascii="Times New Roman" w:eastAsia="Times New Roman" w:hAnsi="Times New Roman" w:cs="Times New Roman"/>
          <w:b/>
          <w:bCs/>
          <w:snapToGrid w:val="0"/>
          <w:lang w:val="ro-RO"/>
        </w:rPr>
        <w:t>1</w:t>
      </w:r>
      <w:r w:rsidR="005F64D0">
        <w:rPr>
          <w:rFonts w:ascii="Times New Roman" w:eastAsia="Times New Roman" w:hAnsi="Times New Roman" w:cs="Times New Roman"/>
          <w:b/>
          <w:bCs/>
          <w:snapToGrid w:val="0"/>
          <w:lang w:val="ro-RO"/>
        </w:rPr>
        <w:t>0</w:t>
      </w:r>
      <w:r w:rsidR="000650A4" w:rsidRPr="007B669B">
        <w:rPr>
          <w:rFonts w:ascii="Times New Roman" w:eastAsia="Times New Roman" w:hAnsi="Times New Roman" w:cs="Times New Roman"/>
          <w:b/>
          <w:bCs/>
          <w:snapToGrid w:val="0"/>
          <w:lang w:val="ro-RO"/>
        </w:rPr>
        <w:t>:00</w:t>
      </w:r>
      <w:r w:rsidRPr="007B669B">
        <w:rPr>
          <w:rFonts w:ascii="Times New Roman" w:eastAsia="Times New Roman" w:hAnsi="Times New Roman" w:cs="Times New Roman"/>
          <w:snapToGrid w:val="0"/>
          <w:lang w:val="ro-RO"/>
        </w:rPr>
        <w:t xml:space="preserve">, în cazul în care adunarea nu se întrunește legal și statutar la prima convocare în data de </w:t>
      </w:r>
      <w:r w:rsidR="005F64D0">
        <w:rPr>
          <w:rFonts w:ascii="Times New Roman" w:eastAsia="Times New Roman" w:hAnsi="Times New Roman" w:cs="Times New Roman"/>
          <w:b/>
          <w:bCs/>
          <w:snapToGrid w:val="0"/>
          <w:lang w:val="ro-RO"/>
        </w:rPr>
        <w:t>5</w:t>
      </w:r>
      <w:r w:rsidR="00354D11" w:rsidRPr="007B669B">
        <w:rPr>
          <w:rFonts w:ascii="Times New Roman" w:eastAsia="Times New Roman" w:hAnsi="Times New Roman" w:cs="Times New Roman"/>
          <w:b/>
          <w:bCs/>
          <w:snapToGrid w:val="0"/>
          <w:lang w:val="ro-RO"/>
        </w:rPr>
        <w:t xml:space="preserve"> </w:t>
      </w:r>
      <w:r w:rsidR="005F64D0">
        <w:rPr>
          <w:rFonts w:ascii="Times New Roman" w:eastAsia="Times New Roman" w:hAnsi="Times New Roman" w:cs="Times New Roman"/>
          <w:b/>
          <w:bCs/>
          <w:snapToGrid w:val="0"/>
          <w:lang w:val="ro-RO"/>
        </w:rPr>
        <w:t xml:space="preserve">August </w:t>
      </w:r>
      <w:r w:rsidR="000650A4" w:rsidRPr="007B669B">
        <w:rPr>
          <w:rFonts w:ascii="Times New Roman" w:eastAsia="Times New Roman" w:hAnsi="Times New Roman" w:cs="Times New Roman"/>
          <w:b/>
          <w:bCs/>
          <w:snapToGrid w:val="0"/>
          <w:lang w:val="ro-RO"/>
        </w:rPr>
        <w:t>202</w:t>
      </w:r>
      <w:r w:rsidR="005F64D0">
        <w:rPr>
          <w:rFonts w:ascii="Times New Roman" w:eastAsia="Times New Roman" w:hAnsi="Times New Roman" w:cs="Times New Roman"/>
          <w:b/>
          <w:bCs/>
          <w:snapToGrid w:val="0"/>
          <w:lang w:val="ro-RO"/>
        </w:rPr>
        <w:t>4</w:t>
      </w:r>
      <w:r w:rsidRPr="007B669B">
        <w:rPr>
          <w:rFonts w:ascii="Times New Roman" w:eastAsia="Times New Roman" w:hAnsi="Times New Roman" w:cs="Times New Roman"/>
          <w:b/>
          <w:bCs/>
          <w:snapToGrid w:val="0"/>
          <w:lang w:val="ro-RO"/>
        </w:rPr>
        <w:t>.</w:t>
      </w:r>
    </w:p>
    <w:p w14:paraId="3979154C" w14:textId="0414DE93" w:rsidR="005478E4" w:rsidRPr="007B669B" w:rsidRDefault="005478E4" w:rsidP="005478E4">
      <w:pPr>
        <w:spacing w:line="240" w:lineRule="auto"/>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xml:space="preserve">Prezentul formular de vot prin corespondență se va înregistra </w:t>
      </w:r>
      <w:r w:rsidRPr="00C43D76">
        <w:rPr>
          <w:rFonts w:ascii="Times New Roman" w:eastAsia="Times New Roman" w:hAnsi="Times New Roman" w:cs="Times New Roman"/>
          <w:iCs/>
          <w:lang w:val="ro-RO"/>
        </w:rPr>
        <w:t xml:space="preserve">la adresa </w:t>
      </w:r>
      <w:r w:rsidR="00ED4F6C">
        <w:rPr>
          <w:rFonts w:ascii="Times New Roman" w:eastAsia="Times New Roman" w:hAnsi="Times New Roman" w:cs="Times New Roman"/>
          <w:iCs/>
          <w:lang w:val="ro-RO"/>
        </w:rPr>
        <w:t>str.</w:t>
      </w:r>
      <w:r w:rsidR="00ED4F6C" w:rsidRPr="00ED4F6C">
        <w:rPr>
          <w:rFonts w:ascii="Times New Roman" w:eastAsia="Times New Roman" w:hAnsi="Times New Roman" w:cs="Times New Roman"/>
          <w:iCs/>
          <w:lang w:val="ro-RO"/>
        </w:rPr>
        <w:t xml:space="preserve"> Calea Sagului, Nr. 138/C, </w:t>
      </w:r>
      <w:r w:rsidR="00ED4F6C">
        <w:rPr>
          <w:rFonts w:ascii="Times New Roman" w:eastAsia="Times New Roman" w:hAnsi="Times New Roman" w:cs="Times New Roman"/>
          <w:iCs/>
          <w:lang w:val="ro-RO"/>
        </w:rPr>
        <w:t xml:space="preserve">Timișoara, </w:t>
      </w:r>
      <w:r w:rsidR="00ED4F6C" w:rsidRPr="00ED4F6C">
        <w:rPr>
          <w:rFonts w:ascii="Times New Roman" w:eastAsia="Times New Roman" w:hAnsi="Times New Roman" w:cs="Times New Roman"/>
          <w:iCs/>
          <w:lang w:val="ro-RO"/>
        </w:rPr>
        <w:t>Timiș,</w:t>
      </w:r>
      <w:r w:rsidRPr="00C43D76">
        <w:rPr>
          <w:rFonts w:ascii="Times New Roman" w:eastAsia="Times New Roman" w:hAnsi="Times New Roman" w:cs="Times New Roman"/>
          <w:lang w:val="ro-RO"/>
        </w:rPr>
        <w:t xml:space="preserve"> </w:t>
      </w:r>
      <w:r w:rsidRPr="00C43D76">
        <w:rPr>
          <w:rFonts w:ascii="Times New Roman" w:eastAsia="Times New Roman" w:hAnsi="Times New Roman" w:cs="Times New Roman"/>
          <w:iCs/>
          <w:lang w:val="ro-RO"/>
        </w:rPr>
        <w:t xml:space="preserve">secretariat până cel târziu cu  </w:t>
      </w:r>
      <w:r w:rsidRPr="00C43D76">
        <w:rPr>
          <w:rFonts w:ascii="Times New Roman" w:eastAsia="Times New Roman" w:hAnsi="Times New Roman" w:cs="Times New Roman"/>
          <w:b/>
          <w:iCs/>
          <w:lang w:val="ro-RO"/>
        </w:rPr>
        <w:t>48 ore</w:t>
      </w:r>
      <w:r w:rsidRPr="00C43D76">
        <w:rPr>
          <w:rFonts w:ascii="Times New Roman" w:eastAsia="Times New Roman" w:hAnsi="Times New Roman" w:cs="Times New Roman"/>
          <w:iCs/>
          <w:lang w:val="ro-RO"/>
        </w:rPr>
        <w:t xml:space="preserve"> înainte de întrunirea Adunării</w:t>
      </w:r>
      <w:r w:rsidRPr="007B669B">
        <w:rPr>
          <w:rFonts w:ascii="Times New Roman" w:eastAsia="Times New Roman" w:hAnsi="Times New Roman" w:cs="Times New Roman"/>
          <w:iCs/>
          <w:lang w:val="ro-RO"/>
        </w:rPr>
        <w:t xml:space="preserve">  Generale a Acționarilor. Acesta se va transmite în original, </w:t>
      </w:r>
      <w:r w:rsidRPr="007B669B">
        <w:rPr>
          <w:rFonts w:ascii="Times New Roman" w:eastAsia="Times New Roman" w:hAnsi="Times New Roman" w:cs="Times New Roman"/>
          <w:iCs/>
          <w:color w:val="000000"/>
          <w:lang w:val="ro-RO"/>
        </w:rPr>
        <w:t>împreună cu restul documentelor</w:t>
      </w:r>
      <w:r w:rsidRPr="007B669B">
        <w:rPr>
          <w:rFonts w:ascii="Times New Roman" w:eastAsia="Times New Roman" w:hAnsi="Times New Roman" w:cs="Times New Roman"/>
          <w:iCs/>
          <w:lang w:val="ro-RO"/>
        </w:rPr>
        <w:t xml:space="preserve"> însoțitoare, prin orice formă de curierat, într-un plic pe care se menționează în clar și în </w:t>
      </w:r>
      <w:r w:rsidRPr="007B669B">
        <w:rPr>
          <w:rFonts w:ascii="Times New Roman" w:eastAsia="Times New Roman" w:hAnsi="Times New Roman" w:cs="Times New Roman"/>
          <w:iCs/>
          <w:color w:val="000000"/>
          <w:lang w:val="ro-RO"/>
        </w:rPr>
        <w:t>majuscule: „</w:t>
      </w:r>
      <w:r w:rsidRPr="007B669B">
        <w:rPr>
          <w:rFonts w:ascii="Times New Roman" w:eastAsia="Times New Roman" w:hAnsi="Times New Roman" w:cs="Times New Roman"/>
          <w:iCs/>
          <w:smallCaps/>
          <w:color w:val="000000"/>
          <w:lang w:val="ro-RO"/>
        </w:rPr>
        <w:t xml:space="preserve">Pentru Adunarea Generală Ordinară a Acționarilor </w:t>
      </w:r>
      <w:r w:rsidR="008C0C4E">
        <w:rPr>
          <w:rFonts w:ascii="Times New Roman" w:eastAsia="Times New Roman" w:hAnsi="Times New Roman" w:cs="Times New Roman"/>
          <w:iCs/>
          <w:smallCaps/>
          <w:color w:val="000000"/>
          <w:lang w:val="ro-RO"/>
        </w:rPr>
        <w:t>GLISSANDO GARDEN CENTER</w:t>
      </w:r>
      <w:r w:rsidRPr="007B669B">
        <w:rPr>
          <w:rFonts w:ascii="Times New Roman" w:eastAsia="Times New Roman" w:hAnsi="Times New Roman" w:cs="Times New Roman"/>
          <w:iCs/>
          <w:smallCaps/>
          <w:color w:val="000000"/>
          <w:lang w:val="ro-RO"/>
        </w:rPr>
        <w:t xml:space="preserve"> S.A. din data de </w:t>
      </w:r>
      <w:r w:rsidR="00ED4F6C">
        <w:rPr>
          <w:rFonts w:ascii="Times New Roman" w:eastAsia="Times New Roman" w:hAnsi="Times New Roman" w:cs="Times New Roman"/>
          <w:iCs/>
          <w:smallCaps/>
          <w:color w:val="000000"/>
          <w:lang w:val="ro-RO"/>
        </w:rPr>
        <w:t>5 August</w:t>
      </w:r>
      <w:r w:rsidR="00354D11" w:rsidRPr="007B669B">
        <w:rPr>
          <w:rFonts w:ascii="Times New Roman" w:eastAsia="Times New Roman" w:hAnsi="Times New Roman" w:cs="Times New Roman"/>
          <w:iCs/>
          <w:smallCaps/>
          <w:color w:val="000000"/>
          <w:lang w:val="ro-RO"/>
        </w:rPr>
        <w:t xml:space="preserve"> 202</w:t>
      </w:r>
      <w:r w:rsidR="00996BBD">
        <w:rPr>
          <w:rFonts w:ascii="Times New Roman" w:eastAsia="Times New Roman" w:hAnsi="Times New Roman" w:cs="Times New Roman"/>
          <w:iCs/>
          <w:smallCaps/>
          <w:color w:val="000000"/>
          <w:lang w:val="ro-RO"/>
        </w:rPr>
        <w:t>4</w:t>
      </w:r>
      <w:r w:rsidRPr="007B669B">
        <w:rPr>
          <w:rFonts w:ascii="Times New Roman" w:eastAsia="Times New Roman" w:hAnsi="Times New Roman" w:cs="Times New Roman"/>
          <w:iCs/>
          <w:color w:val="000000"/>
          <w:lang w:val="ro-RO"/>
        </w:rPr>
        <w:t>”.</w:t>
      </w:r>
      <w:r w:rsidRPr="007B669B">
        <w:rPr>
          <w:rFonts w:ascii="Times New Roman" w:eastAsia="Times New Roman" w:hAnsi="Times New Roman" w:cs="Times New Roman"/>
          <w:iCs/>
          <w:lang w:val="ro-RO"/>
        </w:rPr>
        <w:t xml:space="preserve"> </w:t>
      </w:r>
    </w:p>
    <w:p w14:paraId="7532D155" w14:textId="77777777" w:rsidR="005478E4" w:rsidRPr="007B669B" w:rsidRDefault="005478E4" w:rsidP="005478E4">
      <w:pPr>
        <w:spacing w:after="0" w:line="240" w:lineRule="auto"/>
        <w:rPr>
          <w:rFonts w:ascii="Times New Roman" w:eastAsia="Times New Roman" w:hAnsi="Times New Roman" w:cs="Times New Roman"/>
          <w:iCs/>
          <w:lang w:val="ro-RO"/>
        </w:rPr>
      </w:pPr>
    </w:p>
    <w:p w14:paraId="5996783B" w14:textId="77777777" w:rsidR="005478E4" w:rsidRPr="007B669B" w:rsidRDefault="005478E4" w:rsidP="005478E4">
      <w:pPr>
        <w:spacing w:after="0" w:line="240" w:lineRule="auto"/>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Formularul de vot, semnat olograf, va fi însoțit de:</w:t>
      </w:r>
    </w:p>
    <w:p w14:paraId="7C8F5FE6" w14:textId="77777777" w:rsidR="005478E4" w:rsidRPr="007B669B" w:rsidRDefault="005478E4" w:rsidP="005478E4">
      <w:pPr>
        <w:spacing w:before="60" w:after="60" w:line="240" w:lineRule="auto"/>
        <w:ind w:left="274"/>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copia actului de identitate al acționarului persoană fizică, conformă cu originalul;</w:t>
      </w:r>
    </w:p>
    <w:p w14:paraId="235EED0C" w14:textId="77777777" w:rsidR="005478E4" w:rsidRPr="007B669B" w:rsidRDefault="005478E4" w:rsidP="005478E4">
      <w:pPr>
        <w:spacing w:before="60" w:after="60" w:line="240" w:lineRule="auto"/>
        <w:ind w:left="274"/>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xml:space="preserve">□ certificatul de înregistrare al acționarului persoană juridică, în copie conformă cu originalul; </w:t>
      </w:r>
    </w:p>
    <w:p w14:paraId="0BB8ADD2" w14:textId="77777777" w:rsidR="005478E4" w:rsidRPr="007B669B" w:rsidRDefault="005478E4" w:rsidP="005478E4">
      <w:pPr>
        <w:spacing w:before="60" w:after="60" w:line="240" w:lineRule="auto"/>
        <w:ind w:left="274"/>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xml:space="preserve">□ certificatul constatator al acționarului persoană juridică, eliberat de Registrul Comerțului sau document oficial echivalent care să ateste calitatea de reprezentant legal pentru semnatarul formularului, emis cu cel mult 30 zile înainte de data publicării anunțului de convocare a AGOA, în original sau în copie conformă cu originalul; </w:t>
      </w:r>
    </w:p>
    <w:p w14:paraId="46F0F734" w14:textId="77777777" w:rsidR="005478E4" w:rsidRPr="007B669B" w:rsidRDefault="005478E4" w:rsidP="005478E4">
      <w:pPr>
        <w:spacing w:before="60" w:after="60" w:line="240" w:lineRule="auto"/>
        <w:ind w:left="274"/>
        <w:jc w:val="both"/>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copia actului de identitate al reprezentantului legal al acționarului persoană juridică, conformă cu originalul</w:t>
      </w:r>
    </w:p>
    <w:p w14:paraId="25485C49" w14:textId="77777777" w:rsidR="005478E4" w:rsidRPr="007B669B" w:rsidRDefault="005478E4" w:rsidP="005478E4">
      <w:pPr>
        <w:spacing w:before="60" w:after="60" w:line="240" w:lineRule="auto"/>
        <w:ind w:left="274"/>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dacă este cazul, un exemplar al împuternicirii speciale / generale;</w:t>
      </w:r>
    </w:p>
    <w:p w14:paraId="6409208D" w14:textId="77777777" w:rsidR="005478E4" w:rsidRPr="007B669B" w:rsidRDefault="005478E4" w:rsidP="005478E4">
      <w:pPr>
        <w:spacing w:before="60" w:after="60" w:line="240" w:lineRule="auto"/>
        <w:ind w:left="274"/>
        <w:rPr>
          <w:rFonts w:ascii="Times New Roman" w:eastAsia="Times New Roman" w:hAnsi="Times New Roman" w:cs="Times New Roman"/>
          <w:iCs/>
          <w:lang w:val="ro-RO"/>
        </w:rPr>
      </w:pPr>
      <w:r w:rsidRPr="007B669B">
        <w:rPr>
          <w:rFonts w:ascii="Times New Roman" w:eastAsia="Times New Roman" w:hAnsi="Times New Roman" w:cs="Times New Roman"/>
          <w:iCs/>
          <w:lang w:val="ro-RO"/>
        </w:rPr>
        <w:t>□ dacă este cazul, copia actului de identitate al mandatarului (persoanei împuternicite), conformă cu originalul;</w:t>
      </w:r>
    </w:p>
    <w:p w14:paraId="4D32BEBA" w14:textId="3CCCFE95" w:rsidR="005478E4" w:rsidRPr="007B669B" w:rsidRDefault="005478E4" w:rsidP="005478E4">
      <w:pPr>
        <w:spacing w:before="120" w:after="0" w:line="240" w:lineRule="auto"/>
        <w:jc w:val="both"/>
        <w:rPr>
          <w:rFonts w:ascii="Times New Roman" w:eastAsia="Times New Roman" w:hAnsi="Times New Roman" w:cs="Times New Roman"/>
          <w:bCs/>
          <w:iCs/>
          <w:lang w:val="ro-RO"/>
        </w:rPr>
      </w:pPr>
      <w:r w:rsidRPr="007B669B">
        <w:rPr>
          <w:rFonts w:ascii="Times New Roman" w:eastAsia="Times New Roman" w:hAnsi="Times New Roman" w:cs="Times New Roman"/>
          <w:bCs/>
          <w:iCs/>
          <w:lang w:val="ro-RO"/>
        </w:rPr>
        <w:t>Buletinul de vot prin corespondență împreună cu documentele doveditoare se pot transmite și</w:t>
      </w:r>
      <w:r w:rsidRPr="007B669B">
        <w:rPr>
          <w:rFonts w:ascii="Times New Roman" w:eastAsia="Times New Roman" w:hAnsi="Times New Roman" w:cs="Times New Roman"/>
          <w:i/>
          <w:lang w:val="ro-RO"/>
        </w:rPr>
        <w:t xml:space="preserve"> </w:t>
      </w:r>
      <w:r w:rsidRPr="007B669B">
        <w:rPr>
          <w:rFonts w:ascii="Times New Roman" w:eastAsia="Times New Roman" w:hAnsi="Times New Roman" w:cs="Times New Roman"/>
          <w:iCs/>
          <w:lang w:val="ro-RO"/>
        </w:rPr>
        <w:t xml:space="preserve">prin poșta electronică, cu semnătură electronică extinsă incorporată conform Legii nr. 455/2001, la adresa de email </w:t>
      </w:r>
      <w:bookmarkStart w:id="4" w:name="_Hlk60822574"/>
      <w:r w:rsidR="0017636E">
        <w:rPr>
          <w:rFonts w:ascii="Times New Roman" w:eastAsia="Times New Roman" w:hAnsi="Times New Roman" w:cs="Times New Roman"/>
          <w:iCs/>
          <w:lang w:val="ro-RO"/>
        </w:rPr>
        <w:fldChar w:fldCharType="begin"/>
      </w:r>
      <w:r w:rsidR="0017636E">
        <w:rPr>
          <w:rFonts w:ascii="Times New Roman" w:eastAsia="Times New Roman" w:hAnsi="Times New Roman" w:cs="Times New Roman"/>
          <w:iCs/>
          <w:lang w:val="ro-RO"/>
        </w:rPr>
        <w:instrText>HYPERLINK "mailto:</w:instrText>
      </w:r>
      <w:r w:rsidR="0017636E" w:rsidRPr="0017636E">
        <w:rPr>
          <w:rFonts w:ascii="Times New Roman" w:eastAsia="Times New Roman" w:hAnsi="Times New Roman" w:cs="Times New Roman"/>
          <w:iCs/>
          <w:lang w:val="ro-RO"/>
        </w:rPr>
        <w:instrText>investitor@glissan</w:instrText>
      </w:r>
      <w:r w:rsidR="0017636E">
        <w:rPr>
          <w:rFonts w:ascii="Times New Roman" w:eastAsia="Times New Roman" w:hAnsi="Times New Roman" w:cs="Times New Roman"/>
          <w:iCs/>
          <w:lang w:val="ro-RO"/>
        </w:rPr>
        <w:instrText>do.ro"</w:instrText>
      </w:r>
      <w:r w:rsidR="0017636E">
        <w:rPr>
          <w:rFonts w:ascii="Times New Roman" w:eastAsia="Times New Roman" w:hAnsi="Times New Roman" w:cs="Times New Roman"/>
          <w:iCs/>
          <w:lang w:val="ro-RO"/>
        </w:rPr>
      </w:r>
      <w:r w:rsidR="0017636E">
        <w:rPr>
          <w:rFonts w:ascii="Times New Roman" w:eastAsia="Times New Roman" w:hAnsi="Times New Roman" w:cs="Times New Roman"/>
          <w:iCs/>
          <w:lang w:val="ro-RO"/>
        </w:rPr>
        <w:fldChar w:fldCharType="separate"/>
      </w:r>
      <w:r w:rsidR="0017636E" w:rsidRPr="003C15E9">
        <w:rPr>
          <w:rStyle w:val="Hyperlink"/>
          <w:rFonts w:ascii="Times New Roman" w:eastAsia="Times New Roman" w:hAnsi="Times New Roman" w:cs="Times New Roman"/>
          <w:iCs/>
          <w:lang w:val="ro-RO"/>
        </w:rPr>
        <w:t>investitor@glissan</w:t>
      </w:r>
      <w:bookmarkEnd w:id="4"/>
      <w:r w:rsidR="0017636E" w:rsidRPr="003C15E9">
        <w:rPr>
          <w:rStyle w:val="Hyperlink"/>
          <w:rFonts w:ascii="Times New Roman" w:eastAsia="Times New Roman" w:hAnsi="Times New Roman" w:cs="Times New Roman"/>
          <w:iCs/>
          <w:lang w:val="ro-RO"/>
        </w:rPr>
        <w:t>do.ro</w:t>
      </w:r>
      <w:r w:rsidR="0017636E">
        <w:rPr>
          <w:rFonts w:ascii="Times New Roman" w:eastAsia="Times New Roman" w:hAnsi="Times New Roman" w:cs="Times New Roman"/>
          <w:iCs/>
          <w:lang w:val="ro-RO"/>
        </w:rPr>
        <w:fldChar w:fldCharType="end"/>
      </w:r>
      <w:r w:rsidR="0017636E">
        <w:rPr>
          <w:rFonts w:ascii="Times New Roman" w:eastAsia="Times New Roman" w:hAnsi="Times New Roman" w:cs="Times New Roman"/>
          <w:iCs/>
          <w:lang w:val="ro-RO"/>
        </w:rPr>
        <w:t xml:space="preserve"> </w:t>
      </w:r>
      <w:r w:rsidRPr="007B669B">
        <w:rPr>
          <w:rFonts w:ascii="Times New Roman" w:eastAsia="Times New Roman" w:hAnsi="Times New Roman" w:cs="Times New Roman"/>
          <w:iCs/>
          <w:lang w:val="ro-RO"/>
        </w:rPr>
        <w:t xml:space="preserve">    </w:t>
      </w:r>
    </w:p>
    <w:p w14:paraId="424AE9FA" w14:textId="68A95B56" w:rsidR="005478E4" w:rsidRPr="007B669B" w:rsidRDefault="005478E4" w:rsidP="003F4A93">
      <w:pPr>
        <w:spacing w:before="160" w:after="60" w:line="240" w:lineRule="auto"/>
        <w:jc w:val="both"/>
        <w:rPr>
          <w:lang w:val="ro-RO"/>
        </w:rPr>
      </w:pPr>
      <w:r w:rsidRPr="007B669B">
        <w:rPr>
          <w:rFonts w:ascii="Times New Roman" w:eastAsia="Times New Roman" w:hAnsi="Times New Roman" w:cs="Times New Roman"/>
          <w:bCs/>
          <w:iCs/>
          <w:lang w:val="ro-RO"/>
        </w:rPr>
        <w:t>Prezentul formular de vot prin corespondență devine nul și neavenit dacă acționarul participă la întrunirea AGOA sau trimite, în termenul precizat, alt formular valid de vot prin corespondență datat ulterior acestui formular.</w:t>
      </w:r>
    </w:p>
    <w:sectPr w:rsidR="005478E4" w:rsidRPr="007B66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4E8E" w14:textId="77777777" w:rsidR="00AD27E1" w:rsidRDefault="00AD27E1" w:rsidP="006468F6">
      <w:pPr>
        <w:spacing w:after="0" w:line="240" w:lineRule="auto"/>
      </w:pPr>
      <w:r>
        <w:separator/>
      </w:r>
    </w:p>
  </w:endnote>
  <w:endnote w:type="continuationSeparator" w:id="0">
    <w:p w14:paraId="469FFDE0" w14:textId="77777777" w:rsidR="00AD27E1" w:rsidRDefault="00AD27E1" w:rsidP="0064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00940721"/>
      <w:docPartObj>
        <w:docPartGallery w:val="Page Numbers (Bottom of Page)"/>
        <w:docPartUnique/>
      </w:docPartObj>
    </w:sdtPr>
    <w:sdtEndPr>
      <w:rPr>
        <w:color w:val="7F7F7F" w:themeColor="background1" w:themeShade="7F"/>
        <w:spacing w:val="60"/>
      </w:rPr>
    </w:sdtEndPr>
    <w:sdtContent>
      <w:p w14:paraId="491C1501" w14:textId="42003B65" w:rsidR="001618F6" w:rsidRPr="008C0C4E" w:rsidRDefault="008C0C4E" w:rsidP="001618F6">
        <w:pPr>
          <w:pStyle w:val="Footer"/>
          <w:pBdr>
            <w:top w:val="single" w:sz="4" w:space="1" w:color="D9D9D9" w:themeColor="background1" w:themeShade="D9"/>
          </w:pBdr>
          <w:tabs>
            <w:tab w:val="left" w:pos="2480"/>
            <w:tab w:val="left" w:pos="4060"/>
          </w:tabs>
          <w:jc w:val="both"/>
          <w:rPr>
            <w:rFonts w:ascii="Times New Roman" w:hAnsi="Times New Roman" w:cs="Times New Roman"/>
            <w:lang w:val="it-CH"/>
          </w:rPr>
        </w:pPr>
        <w:r w:rsidRPr="008C0C4E">
          <w:rPr>
            <w:rFonts w:ascii="Times New Roman" w:hAnsi="Times New Roman" w:cs="Times New Roman"/>
            <w:lang w:val="it-CH"/>
          </w:rPr>
          <w:t>GLISSANDO GARDEN CENTER</w:t>
        </w:r>
        <w:r w:rsidR="001618F6" w:rsidRPr="008C0C4E">
          <w:rPr>
            <w:rFonts w:ascii="Times New Roman" w:hAnsi="Times New Roman" w:cs="Times New Roman"/>
            <w:lang w:val="it-CH"/>
          </w:rPr>
          <w:t xml:space="preserve"> S.A.</w:t>
        </w:r>
        <w:r w:rsidR="001618F6" w:rsidRPr="008C0C4E">
          <w:rPr>
            <w:rFonts w:ascii="Times New Roman" w:hAnsi="Times New Roman" w:cs="Times New Roman"/>
            <w:lang w:val="it-CH"/>
          </w:rPr>
          <w:tab/>
        </w:r>
        <w:r w:rsidR="001618F6" w:rsidRPr="008C0C4E">
          <w:rPr>
            <w:rFonts w:ascii="Times New Roman" w:hAnsi="Times New Roman" w:cs="Times New Roman"/>
            <w:lang w:val="it-CH"/>
          </w:rPr>
          <w:tab/>
          <w:t xml:space="preserve">                       </w:t>
        </w:r>
        <w:r w:rsidR="001618F6" w:rsidRPr="008C0C4E">
          <w:rPr>
            <w:rFonts w:ascii="Times New Roman" w:hAnsi="Times New Roman" w:cs="Times New Roman"/>
            <w:lang w:val="it-CH"/>
          </w:rPr>
          <w:tab/>
        </w:r>
        <w:r w:rsidR="001618F6" w:rsidRPr="001618F6">
          <w:rPr>
            <w:rFonts w:ascii="Times New Roman" w:hAnsi="Times New Roman" w:cs="Times New Roman"/>
          </w:rPr>
          <w:fldChar w:fldCharType="begin"/>
        </w:r>
        <w:r w:rsidR="001618F6" w:rsidRPr="008C0C4E">
          <w:rPr>
            <w:rFonts w:ascii="Times New Roman" w:hAnsi="Times New Roman" w:cs="Times New Roman"/>
            <w:lang w:val="it-CH"/>
          </w:rPr>
          <w:instrText xml:space="preserve"> PAGE   \* MERGEFORMAT </w:instrText>
        </w:r>
        <w:r w:rsidR="001618F6" w:rsidRPr="001618F6">
          <w:rPr>
            <w:rFonts w:ascii="Times New Roman" w:hAnsi="Times New Roman" w:cs="Times New Roman"/>
          </w:rPr>
          <w:fldChar w:fldCharType="separate"/>
        </w:r>
        <w:r w:rsidR="001618F6" w:rsidRPr="008C0C4E">
          <w:rPr>
            <w:rFonts w:ascii="Times New Roman" w:hAnsi="Times New Roman" w:cs="Times New Roman"/>
            <w:noProof/>
            <w:lang w:val="it-CH"/>
          </w:rPr>
          <w:t>2</w:t>
        </w:r>
        <w:r w:rsidR="001618F6" w:rsidRPr="001618F6">
          <w:rPr>
            <w:rFonts w:ascii="Times New Roman" w:hAnsi="Times New Roman" w:cs="Times New Roman"/>
            <w:noProof/>
          </w:rPr>
          <w:fldChar w:fldCharType="end"/>
        </w:r>
        <w:r w:rsidR="001618F6" w:rsidRPr="008C0C4E">
          <w:rPr>
            <w:rFonts w:ascii="Times New Roman" w:hAnsi="Times New Roman" w:cs="Times New Roman"/>
            <w:lang w:val="it-CH"/>
          </w:rPr>
          <w:t xml:space="preserve"> | </w:t>
        </w:r>
        <w:r w:rsidR="001618F6" w:rsidRPr="008C0C4E">
          <w:rPr>
            <w:rFonts w:ascii="Times New Roman" w:hAnsi="Times New Roman" w:cs="Times New Roman"/>
            <w:color w:val="7F7F7F" w:themeColor="background1" w:themeShade="7F"/>
            <w:spacing w:val="60"/>
            <w:lang w:val="it-CH"/>
          </w:rPr>
          <w:t>Page</w:t>
        </w:r>
      </w:p>
    </w:sdtContent>
  </w:sdt>
  <w:p w14:paraId="42E21423" w14:textId="77777777" w:rsidR="001618F6" w:rsidRPr="008C0C4E" w:rsidRDefault="001618F6">
    <w:pPr>
      <w:pStyle w:val="Foote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CA7A" w14:textId="77777777" w:rsidR="00AD27E1" w:rsidRDefault="00AD27E1" w:rsidP="006468F6">
      <w:pPr>
        <w:spacing w:after="0" w:line="240" w:lineRule="auto"/>
      </w:pPr>
      <w:r>
        <w:separator/>
      </w:r>
    </w:p>
  </w:footnote>
  <w:footnote w:type="continuationSeparator" w:id="0">
    <w:p w14:paraId="38C06E13" w14:textId="77777777" w:rsidR="00AD27E1" w:rsidRDefault="00AD27E1" w:rsidP="0064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D17F" w14:textId="77E9380D" w:rsidR="006468F6" w:rsidRPr="00E70B78" w:rsidRDefault="00B54F42" w:rsidP="006468F6">
    <w:pPr>
      <w:pStyle w:val="Header"/>
      <w:jc w:val="center"/>
      <w:rPr>
        <w:rFonts w:ascii="Times New Roman" w:hAnsi="Times New Roman" w:cs="Times New Roman"/>
      </w:rPr>
    </w:pPr>
    <w:r>
      <w:rPr>
        <w:noProof/>
      </w:rPr>
      <w:drawing>
        <wp:anchor distT="0" distB="0" distL="114300" distR="114300" simplePos="0" relativeHeight="251661312" behindDoc="0" locked="0" layoutInCell="1" allowOverlap="1" wp14:anchorId="49183712" wp14:editId="6C38FAC5">
          <wp:simplePos x="0" y="0"/>
          <wp:positionH relativeFrom="column">
            <wp:posOffset>4846320</wp:posOffset>
          </wp:positionH>
          <wp:positionV relativeFrom="paragraph">
            <wp:posOffset>-295910</wp:posOffset>
          </wp:positionV>
          <wp:extent cx="1886585" cy="681990"/>
          <wp:effectExtent l="0" t="0" r="0" b="0"/>
          <wp:wrapNone/>
          <wp:docPr id="1213379732" name="Picture 2" descr="A logo with red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28005" name="Picture 2" descr="A logo with red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681990"/>
                  </a:xfrm>
                  <a:prstGeom prst="rect">
                    <a:avLst/>
                  </a:prstGeom>
                  <a:noFill/>
                </pic:spPr>
              </pic:pic>
            </a:graphicData>
          </a:graphic>
        </wp:anchor>
      </w:drawing>
    </w:r>
    <w:r w:rsidR="006468F6" w:rsidRPr="00E70B78">
      <w:rPr>
        <w:rFonts w:ascii="Times New Roman" w:hAnsi="Times New Roman" w:cs="Times New Roman"/>
      </w:rPr>
      <w:t>FORMULAR DE VOT PRIN CORESPONDENȚĂ</w:t>
    </w:r>
  </w:p>
  <w:p w14:paraId="3954D75E" w14:textId="55EDD523" w:rsidR="006468F6" w:rsidRPr="00954C3C" w:rsidRDefault="006468F6" w:rsidP="006468F6">
    <w:pPr>
      <w:pStyle w:val="Header"/>
      <w:jc w:val="center"/>
      <w:rPr>
        <w:rFonts w:ascii="Times New Roman" w:hAnsi="Times New Roman" w:cs="Times New Roman"/>
        <w:lang w:val="it-CH"/>
      </w:rPr>
    </w:pPr>
    <w:r w:rsidRPr="00E70B7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F9AD31" wp14:editId="40761821">
              <wp:simplePos x="0" y="0"/>
              <wp:positionH relativeFrom="column">
                <wp:posOffset>-473529</wp:posOffset>
              </wp:positionH>
              <wp:positionV relativeFrom="paragraph">
                <wp:posOffset>226514</wp:posOffset>
              </wp:positionV>
              <wp:extent cx="71192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1925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B16C0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pt,17.85pt" to="523.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" strokecolor="windowText" strokeweight="1pt">
              <v:stroke joinstyle="miter"/>
            </v:line>
          </w:pict>
        </mc:Fallback>
      </mc:AlternateContent>
    </w:r>
    <w:r w:rsidRPr="00954C3C">
      <w:rPr>
        <w:rFonts w:ascii="Times New Roman" w:hAnsi="Times New Roman" w:cs="Times New Roman"/>
        <w:lang w:val="it-CH"/>
      </w:rPr>
      <w:t>Adunarea Generală Ordinară a Acționarilor</w:t>
    </w:r>
    <w:r w:rsidR="004A14E7" w:rsidRPr="00954C3C">
      <w:rPr>
        <w:rFonts w:ascii="Times New Roman" w:hAnsi="Times New Roman" w:cs="Times New Roman"/>
        <w:lang w:val="it-CH"/>
      </w:rPr>
      <w:t xml:space="preserve"> </w:t>
    </w:r>
    <w:r w:rsidR="00954C3C" w:rsidRPr="00954C3C">
      <w:rPr>
        <w:rFonts w:ascii="Times New Roman" w:hAnsi="Times New Roman" w:cs="Times New Roman"/>
        <w:lang w:val="it-CH"/>
      </w:rPr>
      <w:t>0</w:t>
    </w:r>
    <w:r w:rsidR="00954C3C">
      <w:rPr>
        <w:rFonts w:ascii="Times New Roman" w:hAnsi="Times New Roman" w:cs="Times New Roman"/>
        <w:lang w:val="it-CH"/>
      </w:rPr>
      <w:t>5.08.2024</w:t>
    </w:r>
  </w:p>
  <w:p w14:paraId="2B23C386" w14:textId="77777777" w:rsidR="006468F6" w:rsidRPr="00954C3C" w:rsidRDefault="006468F6">
    <w:pPr>
      <w:pStyle w:val="Header"/>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A3C"/>
    <w:multiLevelType w:val="hybridMultilevel"/>
    <w:tmpl w:val="6FFA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44601"/>
    <w:multiLevelType w:val="hybridMultilevel"/>
    <w:tmpl w:val="7624A298"/>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88363537">
    <w:abstractNumId w:val="0"/>
  </w:num>
  <w:num w:numId="2" w16cid:durableId="266934614">
    <w:abstractNumId w:val="1"/>
  </w:num>
  <w:num w:numId="3" w16cid:durableId="131892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25"/>
    <w:rsid w:val="000650A4"/>
    <w:rsid w:val="00071743"/>
    <w:rsid w:val="0008051D"/>
    <w:rsid w:val="000C6FB3"/>
    <w:rsid w:val="000C7C55"/>
    <w:rsid w:val="00125D3D"/>
    <w:rsid w:val="001607D7"/>
    <w:rsid w:val="001618F6"/>
    <w:rsid w:val="0017636E"/>
    <w:rsid w:val="00196A81"/>
    <w:rsid w:val="00287E4C"/>
    <w:rsid w:val="002C605B"/>
    <w:rsid w:val="002E4AC2"/>
    <w:rsid w:val="002F6692"/>
    <w:rsid w:val="003365AD"/>
    <w:rsid w:val="00346377"/>
    <w:rsid w:val="00354D11"/>
    <w:rsid w:val="003F4A93"/>
    <w:rsid w:val="00456B36"/>
    <w:rsid w:val="004A14E7"/>
    <w:rsid w:val="004E77E3"/>
    <w:rsid w:val="005478E4"/>
    <w:rsid w:val="005E219F"/>
    <w:rsid w:val="005F34E8"/>
    <w:rsid w:val="005F4CE5"/>
    <w:rsid w:val="005F64D0"/>
    <w:rsid w:val="00604698"/>
    <w:rsid w:val="00627D3F"/>
    <w:rsid w:val="006468F6"/>
    <w:rsid w:val="0067681D"/>
    <w:rsid w:val="006D2475"/>
    <w:rsid w:val="00720D5E"/>
    <w:rsid w:val="007B669B"/>
    <w:rsid w:val="007E4943"/>
    <w:rsid w:val="00811A0B"/>
    <w:rsid w:val="0085278E"/>
    <w:rsid w:val="008C0C4E"/>
    <w:rsid w:val="008E2653"/>
    <w:rsid w:val="009046EC"/>
    <w:rsid w:val="00912F46"/>
    <w:rsid w:val="00946A34"/>
    <w:rsid w:val="00954C3C"/>
    <w:rsid w:val="00996BBD"/>
    <w:rsid w:val="00A47585"/>
    <w:rsid w:val="00AD20F9"/>
    <w:rsid w:val="00AD27E1"/>
    <w:rsid w:val="00AE4378"/>
    <w:rsid w:val="00B54F42"/>
    <w:rsid w:val="00B81AF9"/>
    <w:rsid w:val="00B93237"/>
    <w:rsid w:val="00BB0082"/>
    <w:rsid w:val="00BC2285"/>
    <w:rsid w:val="00BD499A"/>
    <w:rsid w:val="00BE1FE0"/>
    <w:rsid w:val="00BF4803"/>
    <w:rsid w:val="00BF6C6A"/>
    <w:rsid w:val="00C02FBF"/>
    <w:rsid w:val="00C040D2"/>
    <w:rsid w:val="00C43D76"/>
    <w:rsid w:val="00CC11BD"/>
    <w:rsid w:val="00D27225"/>
    <w:rsid w:val="00D4229F"/>
    <w:rsid w:val="00D43F86"/>
    <w:rsid w:val="00D51090"/>
    <w:rsid w:val="00D52956"/>
    <w:rsid w:val="00DB7A4A"/>
    <w:rsid w:val="00E06984"/>
    <w:rsid w:val="00E446E2"/>
    <w:rsid w:val="00EC3C4C"/>
    <w:rsid w:val="00ED4F6C"/>
    <w:rsid w:val="00F510BF"/>
    <w:rsid w:val="00FD4062"/>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4CD93"/>
  <w15:chartTrackingRefBased/>
  <w15:docId w15:val="{B0615D68-528B-43C3-9C47-5702C21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85"/>
    <w:pPr>
      <w:ind w:left="720"/>
      <w:contextualSpacing/>
    </w:pPr>
  </w:style>
  <w:style w:type="character" w:styleId="Hyperlink">
    <w:name w:val="Hyperlink"/>
    <w:basedOn w:val="DefaultParagraphFont"/>
    <w:uiPriority w:val="99"/>
    <w:unhideWhenUsed/>
    <w:rsid w:val="005478E4"/>
    <w:rPr>
      <w:color w:val="0563C1" w:themeColor="hyperlink"/>
      <w:u w:val="single"/>
    </w:rPr>
  </w:style>
  <w:style w:type="paragraph" w:styleId="Header">
    <w:name w:val="header"/>
    <w:basedOn w:val="Normal"/>
    <w:link w:val="HeaderChar"/>
    <w:uiPriority w:val="99"/>
    <w:unhideWhenUsed/>
    <w:rsid w:val="00646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F6"/>
  </w:style>
  <w:style w:type="paragraph" w:styleId="Footer">
    <w:name w:val="footer"/>
    <w:basedOn w:val="Normal"/>
    <w:link w:val="FooterChar"/>
    <w:uiPriority w:val="99"/>
    <w:unhideWhenUsed/>
    <w:rsid w:val="0064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F6"/>
  </w:style>
  <w:style w:type="paragraph" w:styleId="Revision">
    <w:name w:val="Revision"/>
    <w:hidden/>
    <w:uiPriority w:val="99"/>
    <w:semiHidden/>
    <w:rsid w:val="00C040D2"/>
    <w:pPr>
      <w:spacing w:after="0" w:line="240" w:lineRule="auto"/>
    </w:pPr>
  </w:style>
  <w:style w:type="table" w:styleId="TableGrid">
    <w:name w:val="Table Grid"/>
    <w:basedOn w:val="TableNormal"/>
    <w:uiPriority w:val="39"/>
    <w:rsid w:val="00C040D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2"/>
    <w:rPr>
      <w:sz w:val="16"/>
      <w:szCs w:val="16"/>
    </w:rPr>
  </w:style>
  <w:style w:type="paragraph" w:styleId="CommentText">
    <w:name w:val="annotation text"/>
    <w:basedOn w:val="Normal"/>
    <w:link w:val="CommentTextChar"/>
    <w:uiPriority w:val="99"/>
    <w:unhideWhenUsed/>
    <w:rsid w:val="00C040D2"/>
    <w:pPr>
      <w:spacing w:line="240" w:lineRule="auto"/>
    </w:pPr>
    <w:rPr>
      <w:sz w:val="20"/>
      <w:szCs w:val="20"/>
      <w:lang w:val="ro-RO"/>
    </w:rPr>
  </w:style>
  <w:style w:type="character" w:customStyle="1" w:styleId="CommentTextChar">
    <w:name w:val="Comment Text Char"/>
    <w:basedOn w:val="DefaultParagraphFont"/>
    <w:link w:val="CommentText"/>
    <w:uiPriority w:val="99"/>
    <w:rsid w:val="00C040D2"/>
    <w:rPr>
      <w:sz w:val="20"/>
      <w:szCs w:val="20"/>
      <w:lang w:val="ro-RO"/>
    </w:rPr>
  </w:style>
  <w:style w:type="character" w:styleId="UnresolvedMention">
    <w:name w:val="Unresolved Mention"/>
    <w:basedOn w:val="DefaultParagraphFont"/>
    <w:uiPriority w:val="99"/>
    <w:semiHidden/>
    <w:unhideWhenUsed/>
    <w:rsid w:val="0017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6FE0-D116-4E0D-9AA7-E21C31E2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1437</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CRINA-MIHAELA PUNGEA</dc:creator>
  <cp:keywords/>
  <dc:description/>
  <cp:lastModifiedBy>Crina Pungea</cp:lastModifiedBy>
  <cp:revision>24</cp:revision>
  <dcterms:created xsi:type="dcterms:W3CDTF">2022-03-28T07:17:00Z</dcterms:created>
  <dcterms:modified xsi:type="dcterms:W3CDTF">2024-07-24T14:04:00Z</dcterms:modified>
</cp:coreProperties>
</file>